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C79754" w14:textId="77777777" w:rsidR="001B099C" w:rsidRPr="001E2292" w:rsidRDefault="004904D6" w:rsidP="48D5EA49">
      <w:pPr>
        <w:pStyle w:val="Paantrat"/>
        <w:spacing w:before="60" w:after="60"/>
        <w:jc w:val="center"/>
        <w:rPr>
          <w:rFonts w:ascii="Arial" w:hAnsi="Arial" w:cs="Arial"/>
          <w:b/>
          <w:bCs/>
          <w:sz w:val="22"/>
          <w:szCs w:val="22"/>
          <w:u w:val="none"/>
        </w:rPr>
      </w:pPr>
      <w:r w:rsidRPr="001E2292">
        <w:rPr>
          <w:rFonts w:ascii="Arial" w:hAnsi="Arial" w:cs="Arial"/>
          <w:b/>
          <w:bCs/>
          <w:sz w:val="22"/>
          <w:szCs w:val="22"/>
          <w:u w:val="none"/>
        </w:rPr>
        <w:t>DYNAMIC PROCUREMENT SYSTEM DOCUMENTATION</w:t>
      </w:r>
    </w:p>
    <w:p w14:paraId="735C45E4" w14:textId="77777777" w:rsidR="00F238CE" w:rsidRPr="001E2292" w:rsidRDefault="00F238CE" w:rsidP="48D5EA49">
      <w:pPr>
        <w:jc w:val="center"/>
        <w:rPr>
          <w:rFonts w:ascii="Arial" w:hAnsi="Arial" w:cs="Arial"/>
          <w:b/>
          <w:bCs/>
          <w:color w:val="FF0000"/>
          <w:sz w:val="22"/>
          <w:szCs w:val="22"/>
        </w:rPr>
      </w:pPr>
    </w:p>
    <w:p w14:paraId="18C43D56" w14:textId="0C0F9172" w:rsidR="00F238CE" w:rsidRPr="00AA30C9" w:rsidRDefault="00AA30C9" w:rsidP="00AA30C9">
      <w:pPr>
        <w:jc w:val="center"/>
        <w:rPr>
          <w:rFonts w:ascii="Arial" w:hAnsi="Arial" w:cs="Arial"/>
          <w:b/>
          <w:bCs/>
          <w:sz w:val="22"/>
          <w:szCs w:val="22"/>
        </w:rPr>
      </w:pPr>
      <w:r w:rsidRPr="00AA30C9">
        <w:rPr>
          <w:rFonts w:ascii="Arial" w:hAnsi="Arial" w:cs="Arial"/>
          <w:b/>
          <w:bCs/>
          <w:sz w:val="22"/>
          <w:szCs w:val="22"/>
        </w:rPr>
        <w:t>SPARE PARTS AND REPAIR OF PASSENGER VEHICLES</w:t>
      </w:r>
      <w:r>
        <w:rPr>
          <w:rFonts w:ascii="Arial" w:hAnsi="Arial" w:cs="Arial"/>
          <w:b/>
          <w:bCs/>
          <w:sz w:val="22"/>
          <w:szCs w:val="22"/>
        </w:rPr>
        <w:t>, No. 24128</w:t>
      </w:r>
    </w:p>
    <w:p w14:paraId="22684F1A" w14:textId="77777777" w:rsidR="00BB1C6F" w:rsidRPr="001E2292" w:rsidRDefault="00BB1C6F" w:rsidP="48D5EA49">
      <w:pPr>
        <w:pStyle w:val="Antrat1"/>
        <w:tabs>
          <w:tab w:val="left" w:pos="426"/>
        </w:tabs>
        <w:spacing w:before="60" w:after="60"/>
        <w:rPr>
          <w:rFonts w:ascii="Arial" w:hAnsi="Arial" w:cs="Arial"/>
          <w:b/>
          <w:bCs/>
          <w:sz w:val="22"/>
          <w:szCs w:val="22"/>
        </w:rPr>
      </w:pPr>
      <w:bookmarkStart w:id="0" w:name="_Toc484496245"/>
      <w:bookmarkStart w:id="1" w:name="_Toc335201954"/>
      <w:bookmarkStart w:id="2" w:name="_Toc76715963"/>
      <w:bookmarkStart w:id="3" w:name="_Toc147739116"/>
    </w:p>
    <w:p w14:paraId="50C673F9" w14:textId="469021AA" w:rsidR="00DD20E2" w:rsidRPr="001E2292" w:rsidRDefault="0020294D" w:rsidP="48D5EA49">
      <w:pPr>
        <w:pStyle w:val="Antrat1"/>
        <w:numPr>
          <w:ilvl w:val="0"/>
          <w:numId w:val="1"/>
        </w:numPr>
        <w:tabs>
          <w:tab w:val="left" w:pos="426"/>
        </w:tabs>
        <w:spacing w:before="60" w:after="60"/>
        <w:ind w:left="0" w:firstLine="0"/>
        <w:jc w:val="center"/>
        <w:rPr>
          <w:rFonts w:ascii="Arial" w:hAnsi="Arial" w:cs="Arial"/>
          <w:b/>
          <w:bCs/>
          <w:sz w:val="22"/>
          <w:szCs w:val="22"/>
        </w:rPr>
      </w:pPr>
      <w:r w:rsidRPr="001E2292">
        <w:rPr>
          <w:rFonts w:ascii="Arial" w:hAnsi="Arial" w:cs="Arial"/>
          <w:b/>
          <w:bCs/>
          <w:sz w:val="22"/>
          <w:szCs w:val="22"/>
        </w:rPr>
        <w:t>GENERAL PROVISIONS</w:t>
      </w:r>
      <w:bookmarkEnd w:id="0"/>
      <w:bookmarkEnd w:id="1"/>
      <w:r w:rsidRPr="001E2292">
        <w:rPr>
          <w:rFonts w:ascii="Arial" w:hAnsi="Arial" w:cs="Arial"/>
          <w:b/>
          <w:bCs/>
          <w:sz w:val="22"/>
          <w:szCs w:val="22"/>
        </w:rPr>
        <w:t>, THE SCOPE OF THE PROCUREMENT OBJECT</w:t>
      </w:r>
      <w:bookmarkEnd w:id="2"/>
    </w:p>
    <w:p w14:paraId="30A29D1F" w14:textId="77777777" w:rsidR="00FA3A1D" w:rsidRPr="001E2292" w:rsidRDefault="00FA3A1D" w:rsidP="48D5EA49">
      <w:pPr>
        <w:rPr>
          <w:rFonts w:ascii="Arial" w:hAnsi="Arial" w:cs="Arial"/>
        </w:rPr>
      </w:pPr>
    </w:p>
    <w:tbl>
      <w:tblPr>
        <w:tblW w:w="10099" w:type="dxa"/>
        <w:tblInd w:w="1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87"/>
        <w:gridCol w:w="7512"/>
      </w:tblGrid>
      <w:tr w:rsidR="001E2292" w:rsidRPr="001E2292" w14:paraId="17F8396C" w14:textId="77777777" w:rsidTr="001E2292">
        <w:trPr>
          <w:trHeight w:val="1422"/>
        </w:trPr>
        <w:tc>
          <w:tcPr>
            <w:tcW w:w="2587" w:type="dxa"/>
            <w:shd w:val="clear" w:color="auto" w:fill="auto"/>
          </w:tcPr>
          <w:p w14:paraId="5BCAB65B" w14:textId="57270449" w:rsidR="001E2292" w:rsidRPr="001E2292" w:rsidRDefault="001E2292" w:rsidP="48D5EA49">
            <w:pPr>
              <w:rPr>
                <w:rFonts w:ascii="Arial" w:eastAsia="Calibri" w:hAnsi="Arial" w:cs="Arial"/>
                <w:b/>
                <w:bCs/>
                <w:color w:val="000000"/>
                <w:sz w:val="22"/>
                <w:szCs w:val="22"/>
              </w:rPr>
            </w:pPr>
            <w:bookmarkStart w:id="4" w:name="_Toc76026719"/>
            <w:bookmarkStart w:id="5" w:name="_Toc76026959"/>
            <w:bookmarkStart w:id="6" w:name="_Toc76027263"/>
            <w:bookmarkStart w:id="7" w:name="_Toc76715964"/>
            <w:bookmarkStart w:id="8" w:name="_Toc76026720"/>
            <w:bookmarkStart w:id="9" w:name="_Toc76026960"/>
            <w:bookmarkEnd w:id="4"/>
            <w:bookmarkEnd w:id="5"/>
            <w:bookmarkEnd w:id="6"/>
            <w:bookmarkEnd w:id="7"/>
            <w:r w:rsidRPr="001E2292">
              <w:rPr>
                <w:rFonts w:ascii="Arial" w:hAnsi="Arial" w:cs="Arial"/>
                <w:b/>
                <w:bCs/>
                <w:sz w:val="22"/>
                <w:szCs w:val="22"/>
              </w:rPr>
              <w:t>Procurement object</w:t>
            </w:r>
            <w:bookmarkEnd w:id="8"/>
            <w:bookmarkEnd w:id="9"/>
          </w:p>
        </w:tc>
        <w:tc>
          <w:tcPr>
            <w:tcW w:w="7512" w:type="dxa"/>
            <w:shd w:val="clear" w:color="auto" w:fill="auto"/>
          </w:tcPr>
          <w:p w14:paraId="3B97EB60" w14:textId="77777777" w:rsidR="00C32BF4" w:rsidRPr="00AA30C9" w:rsidRDefault="00C32BF4" w:rsidP="48D5EA49">
            <w:pPr>
              <w:keepLines/>
              <w:widowControl w:val="0"/>
              <w:tabs>
                <w:tab w:val="left" w:pos="567"/>
              </w:tabs>
              <w:jc w:val="both"/>
              <w:rPr>
                <w:rFonts w:ascii="Arial" w:hAnsi="Arial" w:cs="Arial"/>
                <w:b/>
                <w:bCs/>
                <w:sz w:val="22"/>
                <w:szCs w:val="22"/>
              </w:rPr>
            </w:pPr>
            <w:r w:rsidRPr="00AA30C9">
              <w:rPr>
                <w:rFonts w:ascii="Arial" w:hAnsi="Arial" w:cs="Arial"/>
                <w:b/>
                <w:bCs/>
                <w:sz w:val="22"/>
                <w:szCs w:val="22"/>
              </w:rPr>
              <w:t>Spare parts and repair of passenger vehicles</w:t>
            </w:r>
          </w:p>
          <w:p w14:paraId="689785E3" w14:textId="5180F434" w:rsidR="001E2292" w:rsidRPr="001E2292" w:rsidRDefault="001E2292" w:rsidP="48D5EA49">
            <w:pPr>
              <w:keepLines/>
              <w:widowControl w:val="0"/>
              <w:tabs>
                <w:tab w:val="left" w:pos="567"/>
              </w:tabs>
              <w:jc w:val="both"/>
              <w:rPr>
                <w:rFonts w:ascii="Arial" w:hAnsi="Arial" w:cs="Arial"/>
                <w:sz w:val="22"/>
                <w:szCs w:val="22"/>
              </w:rPr>
            </w:pPr>
            <w:r w:rsidRPr="001E2292">
              <w:rPr>
                <w:rFonts w:ascii="Arial" w:hAnsi="Arial" w:cs="Arial"/>
                <w:sz w:val="22"/>
                <w:szCs w:val="22"/>
              </w:rPr>
              <w:t xml:space="preserve">The specific requirements for the Procurement object to be acquired shall be presented in the documentation of the Specific Procurement, carried out </w:t>
            </w:r>
            <w:proofErr w:type="gramStart"/>
            <w:r w:rsidRPr="001E2292">
              <w:rPr>
                <w:rFonts w:ascii="Arial" w:hAnsi="Arial" w:cs="Arial"/>
                <w:sz w:val="22"/>
                <w:szCs w:val="22"/>
              </w:rPr>
              <w:t>on the basis of</w:t>
            </w:r>
            <w:proofErr w:type="gramEnd"/>
            <w:r w:rsidRPr="001E2292">
              <w:rPr>
                <w:rFonts w:ascii="Arial" w:hAnsi="Arial" w:cs="Arial"/>
                <w:sz w:val="22"/>
                <w:szCs w:val="22"/>
              </w:rPr>
              <w:t xml:space="preserve"> the Dynamic Procurement System (hereinafter referred to as the </w:t>
            </w:r>
            <w:r w:rsidRPr="001E2292">
              <w:rPr>
                <w:rFonts w:ascii="Arial" w:hAnsi="Arial" w:cs="Arial"/>
                <w:b/>
                <w:bCs/>
                <w:sz w:val="22"/>
                <w:szCs w:val="22"/>
              </w:rPr>
              <w:t>DPS</w:t>
            </w:r>
            <w:r w:rsidRPr="001E2292">
              <w:rPr>
                <w:rFonts w:ascii="Arial" w:hAnsi="Arial" w:cs="Arial"/>
                <w:sz w:val="22"/>
                <w:szCs w:val="22"/>
              </w:rPr>
              <w:t xml:space="preserve">). </w:t>
            </w:r>
          </w:p>
        </w:tc>
      </w:tr>
      <w:tr w:rsidR="001E2292" w:rsidRPr="001E2292" w14:paraId="65433614" w14:textId="77777777" w:rsidTr="00AA30C9">
        <w:trPr>
          <w:trHeight w:val="917"/>
        </w:trPr>
        <w:tc>
          <w:tcPr>
            <w:tcW w:w="2587" w:type="dxa"/>
            <w:shd w:val="clear" w:color="auto" w:fill="auto"/>
          </w:tcPr>
          <w:p w14:paraId="28BFA38D" w14:textId="0414ED51" w:rsidR="001E2292" w:rsidRPr="001E2292" w:rsidRDefault="001E2292" w:rsidP="48D5EA49">
            <w:pPr>
              <w:rPr>
                <w:rFonts w:ascii="Arial" w:eastAsia="Calibri" w:hAnsi="Arial" w:cs="Arial"/>
                <w:b/>
                <w:bCs/>
                <w:color w:val="000000"/>
                <w:sz w:val="22"/>
                <w:szCs w:val="22"/>
              </w:rPr>
            </w:pPr>
            <w:bookmarkStart w:id="10" w:name="_Toc76026721"/>
            <w:bookmarkStart w:id="11" w:name="_Toc76026961"/>
            <w:bookmarkStart w:id="12" w:name="_Toc76027264"/>
            <w:bookmarkStart w:id="13" w:name="_Toc76715965"/>
            <w:bookmarkStart w:id="14" w:name="_Toc76026722"/>
            <w:bookmarkStart w:id="15" w:name="_Toc76026962"/>
            <w:bookmarkEnd w:id="10"/>
            <w:bookmarkEnd w:id="11"/>
            <w:bookmarkEnd w:id="12"/>
            <w:bookmarkEnd w:id="13"/>
            <w:r w:rsidRPr="001E2292">
              <w:rPr>
                <w:rFonts w:ascii="Arial" w:hAnsi="Arial" w:cs="Arial"/>
                <w:b/>
                <w:bCs/>
                <w:sz w:val="22"/>
                <w:szCs w:val="22"/>
              </w:rPr>
              <w:t>The Procurement object shall be divided into categories</w:t>
            </w:r>
            <w:bookmarkEnd w:id="14"/>
            <w:bookmarkEnd w:id="15"/>
          </w:p>
        </w:tc>
        <w:tc>
          <w:tcPr>
            <w:tcW w:w="7512" w:type="dxa"/>
            <w:shd w:val="clear" w:color="auto" w:fill="auto"/>
          </w:tcPr>
          <w:p w14:paraId="36BF5596" w14:textId="77777777" w:rsidR="001E2292" w:rsidRPr="001E2292" w:rsidRDefault="001E2292" w:rsidP="48D5EA49">
            <w:pPr>
              <w:keepLines/>
              <w:widowControl w:val="0"/>
              <w:jc w:val="both"/>
              <w:rPr>
                <w:rFonts w:ascii="Arial" w:eastAsia="Calibri" w:hAnsi="Arial" w:cs="Arial"/>
                <w:color w:val="000000"/>
                <w:sz w:val="22"/>
                <w:szCs w:val="22"/>
              </w:rPr>
            </w:pPr>
            <w:r w:rsidRPr="001E2292">
              <w:rPr>
                <w:rFonts w:ascii="Arial" w:hAnsi="Arial" w:cs="Arial"/>
                <w:sz w:val="22"/>
                <w:szCs w:val="22"/>
              </w:rPr>
              <w:t>DPS shall not be categorized.</w:t>
            </w:r>
          </w:p>
        </w:tc>
      </w:tr>
      <w:tr w:rsidR="001E2292" w:rsidRPr="001E2292" w14:paraId="264D53C3" w14:textId="77777777" w:rsidTr="001E2292">
        <w:trPr>
          <w:trHeight w:val="572"/>
        </w:trPr>
        <w:tc>
          <w:tcPr>
            <w:tcW w:w="2587" w:type="dxa"/>
            <w:shd w:val="clear" w:color="auto" w:fill="auto"/>
          </w:tcPr>
          <w:p w14:paraId="5E7E8E42" w14:textId="3FBCF8E2" w:rsidR="001E2292" w:rsidRPr="001E2292" w:rsidRDefault="001E2292" w:rsidP="48D5EA49">
            <w:pPr>
              <w:rPr>
                <w:rFonts w:ascii="Arial" w:hAnsi="Arial" w:cs="Arial"/>
                <w:b/>
                <w:bCs/>
                <w:color w:val="000000"/>
                <w:sz w:val="22"/>
                <w:szCs w:val="22"/>
              </w:rPr>
            </w:pPr>
            <w:r w:rsidRPr="001E2292">
              <w:rPr>
                <w:rFonts w:ascii="Arial" w:hAnsi="Arial" w:cs="Arial"/>
                <w:b/>
                <w:bCs/>
                <w:color w:val="000000" w:themeColor="text1"/>
                <w:sz w:val="22"/>
                <w:szCs w:val="22"/>
              </w:rPr>
              <w:t>Buyer (LTG)</w:t>
            </w:r>
          </w:p>
          <w:p w14:paraId="38245085" w14:textId="77777777" w:rsidR="001E2292" w:rsidRPr="001E2292" w:rsidRDefault="001E2292" w:rsidP="48D5EA49">
            <w:pPr>
              <w:rPr>
                <w:rFonts w:ascii="Arial" w:hAnsi="Arial" w:cs="Arial"/>
                <w:b/>
                <w:bCs/>
                <w:sz w:val="22"/>
                <w:szCs w:val="22"/>
              </w:rPr>
            </w:pPr>
          </w:p>
        </w:tc>
        <w:tc>
          <w:tcPr>
            <w:tcW w:w="7512" w:type="dxa"/>
            <w:shd w:val="clear" w:color="auto" w:fill="auto"/>
          </w:tcPr>
          <w:p w14:paraId="1B7D00DD" w14:textId="182E1FCF" w:rsidR="001E2292" w:rsidRPr="002D038A" w:rsidRDefault="002D038A" w:rsidP="002D038A">
            <w:pPr>
              <w:keepLines/>
              <w:widowControl w:val="0"/>
              <w:ind w:left="94"/>
              <w:jc w:val="both"/>
              <w:rPr>
                <w:rFonts w:ascii="Arial" w:eastAsia="Calibri" w:hAnsi="Arial" w:cs="Arial"/>
                <w:color w:val="000000"/>
                <w:sz w:val="22"/>
                <w:szCs w:val="22"/>
              </w:rPr>
            </w:pPr>
            <w:r w:rsidRPr="002D038A">
              <w:rPr>
                <w:rFonts w:ascii="Arial" w:hAnsi="Arial" w:cs="Arial"/>
                <w:b/>
                <w:bCs/>
                <w:sz w:val="22"/>
                <w:szCs w:val="22"/>
                <w:lang w:val="en-US"/>
              </w:rPr>
              <w:t xml:space="preserve">AB </w:t>
            </w:r>
            <w:proofErr w:type="spellStart"/>
            <w:r w:rsidRPr="002D038A">
              <w:rPr>
                <w:rFonts w:ascii="Arial" w:hAnsi="Arial" w:cs="Arial"/>
                <w:b/>
                <w:bCs/>
                <w:sz w:val="22"/>
                <w:szCs w:val="22"/>
                <w:lang w:val="en-US"/>
              </w:rPr>
              <w:t>Lietuvos</w:t>
            </w:r>
            <w:proofErr w:type="spellEnd"/>
            <w:r w:rsidRPr="002D038A">
              <w:rPr>
                <w:rFonts w:ascii="Arial" w:hAnsi="Arial" w:cs="Arial"/>
                <w:b/>
                <w:bCs/>
                <w:sz w:val="22"/>
                <w:szCs w:val="22"/>
                <w:lang w:val="en-US"/>
              </w:rPr>
              <w:t xml:space="preserve"> </w:t>
            </w:r>
            <w:proofErr w:type="spellStart"/>
            <w:r w:rsidRPr="002D038A">
              <w:rPr>
                <w:rFonts w:ascii="Arial" w:hAnsi="Arial" w:cs="Arial"/>
                <w:b/>
                <w:bCs/>
                <w:sz w:val="22"/>
                <w:szCs w:val="22"/>
                <w:lang w:val="en-US"/>
              </w:rPr>
              <w:t>Geležinkeliai</w:t>
            </w:r>
            <w:proofErr w:type="spellEnd"/>
            <w:r w:rsidRPr="002D038A">
              <w:rPr>
                <w:rFonts w:ascii="Arial" w:hAnsi="Arial" w:cs="Arial"/>
                <w:sz w:val="22"/>
                <w:szCs w:val="22"/>
                <w:lang w:val="en-US"/>
              </w:rPr>
              <w:t xml:space="preserve"> </w:t>
            </w:r>
            <w:r w:rsidRPr="002D038A">
              <w:rPr>
                <w:rFonts w:ascii="Arial" w:hAnsi="Arial" w:cs="Arial"/>
                <w:color w:val="000000"/>
                <w:sz w:val="22"/>
                <w:szCs w:val="22"/>
                <w:lang w:val="en-US"/>
              </w:rPr>
              <w:t xml:space="preserve">(hereinafter – </w:t>
            </w:r>
            <w:r w:rsidRPr="002D038A">
              <w:rPr>
                <w:rFonts w:ascii="Arial" w:hAnsi="Arial" w:cs="Arial"/>
                <w:b/>
                <w:bCs/>
                <w:color w:val="000000"/>
                <w:sz w:val="22"/>
                <w:szCs w:val="22"/>
                <w:lang w:val="en-US"/>
              </w:rPr>
              <w:t>LTG</w:t>
            </w:r>
            <w:r w:rsidRPr="002D038A">
              <w:rPr>
                <w:rFonts w:ascii="Arial" w:hAnsi="Arial" w:cs="Arial"/>
                <w:color w:val="000000"/>
                <w:sz w:val="22"/>
                <w:szCs w:val="22"/>
                <w:lang w:val="en-US"/>
              </w:rPr>
              <w:t xml:space="preserve">) performs procurement procedures in favor of </w:t>
            </w:r>
            <w:sdt>
              <w:sdtPr>
                <w:rPr>
                  <w:rFonts w:ascii="Arial" w:eastAsiaTheme="minorHAnsi" w:hAnsi="Arial" w:cs="Arial"/>
                  <w:kern w:val="2"/>
                  <w:sz w:val="22"/>
                  <w:szCs w:val="22"/>
                  <w:lang w:val="en-US"/>
                  <w14:ligatures w14:val="standardContextual"/>
                </w:rPr>
                <w:alias w:val="Subjektas"/>
                <w:tag w:val="Subjektas"/>
                <w:id w:val="-691377446"/>
                <w:placeholder>
                  <w:docPart w:val="35FAA272E9D4480799F1960064B77119"/>
                </w:placeholder>
                <w15:color w:val="FF6600"/>
                <w:dropDownList>
                  <w:listItem w:displayText="[Pasirinkite subjektą]/ [Choose]" w:value="[Pasirinkite subjektą]/ [Choose]"/>
                  <w:listItem w:displayText="UAB &quot;LTG Link&quot;" w:value="UAB &quot;LTG Link&quot;"/>
                  <w:listItem w:displayText="AB &quot;LTG Infra&quot;" w:value="AB &quot;LTG Infra&quot;"/>
                  <w:listItem w:displayText="AB &quot;LTG Cargo&quot;" w:value="AB &quot;LTG Cargo&quot;"/>
                  <w:listItem w:displayText="UAB &quot;Rail Baltica statyba&quot;" w:value="UAB &quot;Rail Baltica statyba&quot;"/>
                  <w:listItem w:displayText="UAB &quot;Geležinkelių tiesimo centras&quot;" w:value="UAB &quot;Geležinkelių tiesimo centras&quot;"/>
                  <w:listItem w:displayText="AB &quot;Lietuvos geležinkeliai&quot;" w:value="AB &quot;Lietuvos geležinkeliai&quot;"/>
                </w:dropDownList>
              </w:sdtPr>
              <w:sdtEndPr/>
              <w:sdtContent>
                <w:r w:rsidR="00AA30C9">
                  <w:rPr>
                    <w:rFonts w:ascii="Arial" w:eastAsiaTheme="minorHAnsi" w:hAnsi="Arial" w:cs="Arial"/>
                    <w:kern w:val="2"/>
                    <w:sz w:val="22"/>
                    <w:szCs w:val="22"/>
                    <w:lang w:val="en-US"/>
                    <w14:ligatures w14:val="standardContextual"/>
                  </w:rPr>
                  <w:t>UAB "LTG Link"</w:t>
                </w:r>
              </w:sdtContent>
            </w:sdt>
            <w:r w:rsidRPr="002D038A">
              <w:rPr>
                <w:rFonts w:ascii="Arial" w:hAnsi="Arial" w:cs="Arial"/>
                <w:color w:val="000000"/>
                <w:sz w:val="22"/>
                <w:szCs w:val="22"/>
                <w:lang w:val="en-US"/>
              </w:rPr>
              <w:t xml:space="preserve"> (hereinafter – the </w:t>
            </w:r>
            <w:proofErr w:type="gramStart"/>
            <w:r w:rsidRPr="002D038A">
              <w:rPr>
                <w:rFonts w:ascii="Arial" w:hAnsi="Arial" w:cs="Arial"/>
                <w:b/>
                <w:bCs/>
                <w:color w:val="000000"/>
                <w:sz w:val="22"/>
                <w:szCs w:val="22"/>
                <w:lang w:val="en-US"/>
              </w:rPr>
              <w:t>Principle</w:t>
            </w:r>
            <w:proofErr w:type="gramEnd"/>
            <w:r w:rsidRPr="002D038A">
              <w:rPr>
                <w:rFonts w:ascii="Arial" w:hAnsi="Arial" w:cs="Arial"/>
                <w:color w:val="000000"/>
                <w:sz w:val="22"/>
                <w:szCs w:val="22"/>
                <w:lang w:val="en-US"/>
              </w:rPr>
              <w:t>)</w:t>
            </w:r>
          </w:p>
          <w:p w14:paraId="5EBE80DA" w14:textId="77777777" w:rsidR="001E2292" w:rsidRPr="001E2292" w:rsidRDefault="001E2292" w:rsidP="48D5EA49">
            <w:pPr>
              <w:keepLines/>
              <w:widowControl w:val="0"/>
              <w:jc w:val="both"/>
              <w:rPr>
                <w:rFonts w:ascii="Arial" w:eastAsia="Calibri" w:hAnsi="Arial" w:cs="Arial"/>
                <w:color w:val="000000"/>
                <w:sz w:val="22"/>
                <w:szCs w:val="22"/>
              </w:rPr>
            </w:pPr>
          </w:p>
          <w:p w14:paraId="2596D3F0" w14:textId="1FE15264" w:rsidR="001E2292" w:rsidRPr="001E2292" w:rsidRDefault="001E2292" w:rsidP="48D5EA49">
            <w:pPr>
              <w:pStyle w:val="Sraopastraipa"/>
              <w:tabs>
                <w:tab w:val="left" w:pos="709"/>
              </w:tabs>
              <w:ind w:left="0"/>
              <w:jc w:val="both"/>
              <w:rPr>
                <w:rFonts w:ascii="Arial" w:hAnsi="Arial" w:cs="Arial"/>
                <w:i/>
                <w:iCs/>
                <w:color w:val="000000"/>
                <w:sz w:val="22"/>
                <w:szCs w:val="22"/>
                <w:shd w:val="clear" w:color="auto" w:fill="FFFF00"/>
              </w:rPr>
            </w:pPr>
            <w:r w:rsidRPr="001E2292">
              <w:rPr>
                <w:rFonts w:ascii="Arial" w:hAnsi="Arial" w:cs="Arial"/>
                <w:sz w:val="22"/>
                <w:szCs w:val="22"/>
              </w:rPr>
              <w:t>During the period of validity of the DPS, in the event of the reorganization of the Principal/one of the Principals, including merger and splitting, split-off, bankruptcy procedures, restructuring or the transfer of the activities (business) of the Principal/one of the Principals, or part thereof on another legal basis (including, but not limited to, assets, for the contribution of the company’s activities (business) or part thereof to the authorized capital of third parties), the economic operator taking over the rights and obligations of the Principal shall be considered a new Principal in the scope of the Procurement, without amending the essential terms and conditions of the Procurement. The suppliers participating in the Procurement shall be informed thereof by means of CVP IS.</w:t>
            </w:r>
          </w:p>
        </w:tc>
      </w:tr>
      <w:tr w:rsidR="001E2292" w:rsidRPr="001E2292" w14:paraId="3529CEB1" w14:textId="77777777" w:rsidTr="001E2292">
        <w:tc>
          <w:tcPr>
            <w:tcW w:w="2587" w:type="dxa"/>
            <w:shd w:val="clear" w:color="auto" w:fill="auto"/>
          </w:tcPr>
          <w:p w14:paraId="7F9334CE" w14:textId="42127A2F" w:rsidR="001E2292" w:rsidRPr="001E2292" w:rsidRDefault="001E2292" w:rsidP="48D5EA49">
            <w:pPr>
              <w:rPr>
                <w:rFonts w:ascii="Arial" w:hAnsi="Arial" w:cs="Arial"/>
                <w:b/>
                <w:bCs/>
                <w:sz w:val="22"/>
                <w:szCs w:val="22"/>
              </w:rPr>
            </w:pPr>
            <w:bookmarkStart w:id="16" w:name="_Toc76026723"/>
            <w:bookmarkStart w:id="17" w:name="_Toc76026963"/>
            <w:bookmarkStart w:id="18" w:name="_Toc76027265"/>
            <w:bookmarkStart w:id="19" w:name="_Toc76715966"/>
            <w:bookmarkStart w:id="20" w:name="_Toc76026724"/>
            <w:bookmarkStart w:id="21" w:name="_Toc76026964"/>
            <w:bookmarkEnd w:id="16"/>
            <w:bookmarkEnd w:id="17"/>
            <w:bookmarkEnd w:id="18"/>
            <w:bookmarkEnd w:id="19"/>
            <w:r w:rsidRPr="001E2292">
              <w:rPr>
                <w:rFonts w:ascii="Arial" w:hAnsi="Arial" w:cs="Arial"/>
                <w:b/>
                <w:bCs/>
                <w:sz w:val="22"/>
                <w:szCs w:val="22"/>
              </w:rPr>
              <w:lastRenderedPageBreak/>
              <w:t>The maximum volume of the Procurement object during the period of validity of the DPS</w:t>
            </w:r>
            <w:bookmarkEnd w:id="20"/>
            <w:bookmarkEnd w:id="21"/>
          </w:p>
        </w:tc>
        <w:tc>
          <w:tcPr>
            <w:tcW w:w="7512" w:type="dxa"/>
            <w:shd w:val="clear" w:color="auto" w:fill="auto"/>
          </w:tcPr>
          <w:p w14:paraId="4D5DC24A" w14:textId="730C4AAA" w:rsidR="001E2292" w:rsidRPr="003917E8" w:rsidRDefault="00AA30C9" w:rsidP="48D5EA49">
            <w:pPr>
              <w:keepNext/>
              <w:keepLines/>
              <w:jc w:val="both"/>
              <w:rPr>
                <w:rFonts w:ascii="Arial" w:eastAsia="Calibri" w:hAnsi="Arial" w:cs="Arial"/>
                <w:b/>
                <w:bCs/>
                <w:i/>
                <w:iCs/>
                <w:sz w:val="22"/>
                <w:szCs w:val="22"/>
              </w:rPr>
            </w:pPr>
            <w:r w:rsidRPr="003917E8">
              <w:rPr>
                <w:rFonts w:ascii="Arial" w:hAnsi="Arial" w:cs="Arial"/>
                <w:b/>
                <w:bCs/>
                <w:i/>
                <w:iCs/>
                <w:sz w:val="22"/>
                <w:szCs w:val="22"/>
              </w:rPr>
              <w:t>200.000.000,00</w:t>
            </w:r>
            <w:r w:rsidR="001E2292" w:rsidRPr="003917E8">
              <w:rPr>
                <w:rFonts w:ascii="Arial" w:hAnsi="Arial" w:cs="Arial"/>
                <w:b/>
                <w:bCs/>
                <w:i/>
                <w:iCs/>
                <w:sz w:val="22"/>
                <w:szCs w:val="22"/>
              </w:rPr>
              <w:t xml:space="preserve"> EUR VAT exclusive.</w:t>
            </w:r>
          </w:p>
          <w:p w14:paraId="20F369AD" w14:textId="2AB1E0B5" w:rsidR="001E2292" w:rsidRPr="003917E8" w:rsidRDefault="001E2292" w:rsidP="48D5EA49">
            <w:pPr>
              <w:keepNext/>
              <w:keepLines/>
              <w:jc w:val="both"/>
              <w:rPr>
                <w:rFonts w:ascii="Arial" w:hAnsi="Arial" w:cs="Arial"/>
                <w:i/>
                <w:iCs/>
                <w:sz w:val="22"/>
                <w:szCs w:val="22"/>
              </w:rPr>
            </w:pPr>
          </w:p>
        </w:tc>
      </w:tr>
      <w:tr w:rsidR="001E2292" w:rsidRPr="001E2292" w14:paraId="1142D2EE" w14:textId="77777777" w:rsidTr="001E2292">
        <w:tc>
          <w:tcPr>
            <w:tcW w:w="2587" w:type="dxa"/>
            <w:shd w:val="clear" w:color="auto" w:fill="auto"/>
          </w:tcPr>
          <w:p w14:paraId="052131B9" w14:textId="5348ED03" w:rsidR="001E2292" w:rsidRPr="001E2292" w:rsidRDefault="001E2292" w:rsidP="48D5EA49">
            <w:pPr>
              <w:rPr>
                <w:rFonts w:ascii="Arial" w:hAnsi="Arial" w:cs="Arial"/>
                <w:b/>
                <w:bCs/>
                <w:sz w:val="22"/>
                <w:szCs w:val="22"/>
              </w:rPr>
            </w:pPr>
            <w:bookmarkStart w:id="22" w:name="_Toc76026725"/>
            <w:bookmarkStart w:id="23" w:name="_Toc76026965"/>
            <w:bookmarkStart w:id="24" w:name="_Toc76027266"/>
            <w:bookmarkStart w:id="25" w:name="_Toc76715967"/>
            <w:bookmarkStart w:id="26" w:name="_Toc76026726"/>
            <w:bookmarkStart w:id="27" w:name="_Toc76026966"/>
            <w:bookmarkEnd w:id="22"/>
            <w:bookmarkEnd w:id="23"/>
            <w:bookmarkEnd w:id="24"/>
            <w:bookmarkEnd w:id="25"/>
            <w:r w:rsidRPr="001E2292">
              <w:rPr>
                <w:rFonts w:ascii="Arial" w:hAnsi="Arial" w:cs="Arial"/>
                <w:b/>
                <w:bCs/>
                <w:sz w:val="22"/>
                <w:szCs w:val="22"/>
              </w:rPr>
              <w:t>The period of the validity of the DPS</w:t>
            </w:r>
            <w:bookmarkEnd w:id="26"/>
            <w:bookmarkEnd w:id="27"/>
          </w:p>
        </w:tc>
        <w:tc>
          <w:tcPr>
            <w:tcW w:w="7512" w:type="dxa"/>
            <w:shd w:val="clear" w:color="auto" w:fill="auto"/>
          </w:tcPr>
          <w:p w14:paraId="2FB972AB" w14:textId="2D13027C" w:rsidR="001E2292" w:rsidRPr="003917E8" w:rsidRDefault="001E2292" w:rsidP="48D5EA49">
            <w:pPr>
              <w:keepNext/>
              <w:keepLines/>
              <w:jc w:val="both"/>
              <w:rPr>
                <w:rFonts w:ascii="Arial" w:eastAsia="Calibri" w:hAnsi="Arial" w:cs="Arial"/>
                <w:i/>
                <w:iCs/>
                <w:sz w:val="22"/>
                <w:szCs w:val="22"/>
              </w:rPr>
            </w:pPr>
            <w:r w:rsidRPr="003917E8">
              <w:rPr>
                <w:rFonts w:ascii="Arial" w:hAnsi="Arial" w:cs="Arial"/>
                <w:b/>
                <w:bCs/>
                <w:i/>
                <w:iCs/>
                <w:sz w:val="22"/>
                <w:szCs w:val="22"/>
              </w:rPr>
              <w:t xml:space="preserve">The period of the validity of the DPS </w:t>
            </w:r>
            <w:r w:rsidR="00AA30C9" w:rsidRPr="003917E8">
              <w:rPr>
                <w:rFonts w:ascii="Arial" w:hAnsi="Arial" w:cs="Arial"/>
                <w:b/>
                <w:bCs/>
                <w:i/>
                <w:iCs/>
                <w:sz w:val="22"/>
                <w:szCs w:val="22"/>
              </w:rPr>
              <w:t>– 120 (</w:t>
            </w:r>
            <w:r w:rsidR="009F35AF" w:rsidRPr="003917E8">
              <w:rPr>
                <w:rFonts w:ascii="Arial" w:hAnsi="Arial" w:cs="Arial"/>
                <w:b/>
                <w:bCs/>
                <w:i/>
                <w:iCs/>
                <w:sz w:val="22"/>
                <w:szCs w:val="22"/>
              </w:rPr>
              <w:t>one hundred twenty</w:t>
            </w:r>
            <w:r w:rsidR="00AA30C9" w:rsidRPr="003917E8">
              <w:rPr>
                <w:rFonts w:ascii="Arial" w:hAnsi="Arial" w:cs="Arial"/>
                <w:b/>
                <w:bCs/>
                <w:i/>
                <w:iCs/>
                <w:sz w:val="22"/>
                <w:szCs w:val="22"/>
              </w:rPr>
              <w:t>)</w:t>
            </w:r>
            <w:r w:rsidRPr="003917E8">
              <w:rPr>
                <w:rFonts w:ascii="Arial" w:hAnsi="Arial" w:cs="Arial"/>
                <w:i/>
                <w:iCs/>
                <w:sz w:val="22"/>
                <w:szCs w:val="22"/>
              </w:rPr>
              <w:t xml:space="preserve"> </w:t>
            </w:r>
            <w:r w:rsidR="009F35AF" w:rsidRPr="003917E8">
              <w:rPr>
                <w:rFonts w:ascii="Arial" w:hAnsi="Arial" w:cs="Arial"/>
                <w:i/>
                <w:iCs/>
                <w:sz w:val="22"/>
                <w:szCs w:val="22"/>
              </w:rPr>
              <w:t>months (</w:t>
            </w:r>
            <w:r w:rsidR="003917E8" w:rsidRPr="003917E8">
              <w:rPr>
                <w:rFonts w:ascii="Arial" w:hAnsi="Arial" w:cs="Arial"/>
                <w:i/>
                <w:iCs/>
                <w:sz w:val="22"/>
                <w:szCs w:val="22"/>
              </w:rPr>
              <w:t>10 years</w:t>
            </w:r>
            <w:r w:rsidR="009F35AF" w:rsidRPr="003917E8">
              <w:rPr>
                <w:rFonts w:ascii="Arial" w:hAnsi="Arial" w:cs="Arial"/>
                <w:i/>
                <w:iCs/>
                <w:sz w:val="22"/>
                <w:szCs w:val="22"/>
              </w:rPr>
              <w:t>)</w:t>
            </w:r>
          </w:p>
          <w:p w14:paraId="657D4166" w14:textId="07B969EB" w:rsidR="001E2292" w:rsidRPr="003917E8" w:rsidRDefault="001E2292" w:rsidP="48D5EA49">
            <w:pPr>
              <w:keepNext/>
              <w:keepLines/>
              <w:jc w:val="both"/>
              <w:rPr>
                <w:rFonts w:ascii="Arial" w:eastAsia="Calibri" w:hAnsi="Arial" w:cs="Arial"/>
                <w:b/>
                <w:bCs/>
                <w:i/>
                <w:iCs/>
                <w:sz w:val="22"/>
                <w:szCs w:val="22"/>
              </w:rPr>
            </w:pPr>
            <w:r w:rsidRPr="003917E8">
              <w:rPr>
                <w:rFonts w:ascii="Arial" w:hAnsi="Arial" w:cs="Arial"/>
                <w:sz w:val="22"/>
                <w:szCs w:val="22"/>
              </w:rPr>
              <w:t>The period of the validity of the DPS may be changed: LTG shall have the right to shorten the specified period of validity of the DPS or to extend it, if the maximum expected volume of the DPS is not exceeded.</w:t>
            </w:r>
          </w:p>
        </w:tc>
      </w:tr>
      <w:tr w:rsidR="001E2292" w:rsidRPr="001E2292" w14:paraId="38308940" w14:textId="77777777" w:rsidTr="001E2292">
        <w:tc>
          <w:tcPr>
            <w:tcW w:w="2587" w:type="dxa"/>
            <w:shd w:val="clear" w:color="auto" w:fill="auto"/>
          </w:tcPr>
          <w:p w14:paraId="3B7FA968" w14:textId="794A286B" w:rsidR="001E2292" w:rsidRPr="001E2292" w:rsidRDefault="001E2292" w:rsidP="48D5EA49">
            <w:pPr>
              <w:rPr>
                <w:rFonts w:ascii="Arial" w:hAnsi="Arial" w:cs="Arial"/>
                <w:b/>
                <w:bCs/>
                <w:sz w:val="22"/>
                <w:szCs w:val="22"/>
              </w:rPr>
            </w:pPr>
            <w:bookmarkStart w:id="28" w:name="_Toc76026727"/>
            <w:bookmarkStart w:id="29" w:name="_Toc76026967"/>
            <w:bookmarkStart w:id="30" w:name="_Toc76027267"/>
            <w:bookmarkStart w:id="31" w:name="_Toc76715968"/>
            <w:bookmarkStart w:id="32" w:name="_Toc76026728"/>
            <w:bookmarkStart w:id="33" w:name="_Toc76026968"/>
            <w:bookmarkEnd w:id="28"/>
            <w:bookmarkEnd w:id="29"/>
            <w:bookmarkEnd w:id="30"/>
            <w:bookmarkEnd w:id="31"/>
            <w:r w:rsidRPr="001E2292">
              <w:rPr>
                <w:rFonts w:ascii="Arial" w:hAnsi="Arial" w:cs="Arial"/>
                <w:b/>
                <w:bCs/>
                <w:sz w:val="22"/>
                <w:szCs w:val="22"/>
              </w:rPr>
              <w:t>DPS shall be carried out according to</w:t>
            </w:r>
            <w:bookmarkEnd w:id="32"/>
            <w:bookmarkEnd w:id="33"/>
          </w:p>
        </w:tc>
        <w:tc>
          <w:tcPr>
            <w:tcW w:w="7512" w:type="dxa"/>
            <w:shd w:val="clear" w:color="auto" w:fill="auto"/>
          </w:tcPr>
          <w:p w14:paraId="2CFD7D85" w14:textId="4DA1DB93" w:rsidR="001E2292" w:rsidRPr="001E2292" w:rsidRDefault="001E2292" w:rsidP="48D5EA49">
            <w:pPr>
              <w:keepLines/>
              <w:widowControl w:val="0"/>
              <w:tabs>
                <w:tab w:val="left" w:pos="709"/>
              </w:tabs>
              <w:rPr>
                <w:rFonts w:ascii="Arial" w:eastAsia="Calibri" w:hAnsi="Arial" w:cs="Arial"/>
                <w:sz w:val="22"/>
                <w:szCs w:val="22"/>
              </w:rPr>
            </w:pPr>
            <w:r w:rsidRPr="001E2292">
              <w:rPr>
                <w:rFonts w:ascii="Arial" w:hAnsi="Arial" w:cs="Arial"/>
                <w:sz w:val="22"/>
                <w:szCs w:val="22"/>
              </w:rPr>
              <w:t>This DPS documentation;</w:t>
            </w:r>
          </w:p>
          <w:p w14:paraId="3E766E8E" w14:textId="10B02251" w:rsidR="001E2292" w:rsidRPr="001E2292" w:rsidRDefault="005307EF" w:rsidP="48D5EA49">
            <w:pPr>
              <w:keepLines/>
              <w:widowControl w:val="0"/>
              <w:tabs>
                <w:tab w:val="left" w:pos="709"/>
              </w:tabs>
              <w:rPr>
                <w:rFonts w:ascii="Arial" w:eastAsia="Calibri" w:hAnsi="Arial" w:cs="Arial"/>
                <w:sz w:val="22"/>
                <w:szCs w:val="22"/>
              </w:rPr>
            </w:pPr>
            <w:sdt>
              <w:sdtPr>
                <w:rPr>
                  <w:rStyle w:val="Style9"/>
                  <w:rFonts w:cs="Arial"/>
                </w:rPr>
                <w:id w:val="811752837"/>
                <w:placeholder>
                  <w:docPart w:val="1682193AE1404C3380ABB86B16790896"/>
                </w:placeholder>
                <w:showingPlcHdr/>
                <w:dropDownList>
                  <w:listItem w:value="[Pasirinkite]"/>
                  <w:listItem w:displayText="DPS shall be carried out in accordance with the provisions of the Law on Public Procurement of the Republic of Lithuania" w:value="DPS vykdoma vadovaujantis Lietuvos Respublikos viešųjų pirkimų įstatymo nuostatomis"/>
                  <w:listItem w:displayText="DPS shall be carried out in accordance with the provisions of the Law on Procurement by Contracting Authorities in the Field of Water Management, Energy, Transport or Postal Services of the Republic of Lithuania" w:value="DPS vykdoma vadovaujantis Lietuvos Respublikos pirkimų, atliekamų vandentvarkos, energetikos, transporto ar pašto paslaugų srities perkančiųjų subjektų, įstatymo nuostatomis"/>
                </w:dropDownList>
              </w:sdtPr>
              <w:sdtEndPr>
                <w:rPr>
                  <w:rStyle w:val="Numatytasispastraiposriftas"/>
                  <w:rFonts w:ascii="Times New Roman" w:hAnsi="Times New Roman"/>
                  <w:color w:val="auto"/>
                  <w:sz w:val="24"/>
                </w:rPr>
              </w:sdtEndPr>
              <w:sdtContent>
                <w:r w:rsidR="001E2292" w:rsidRPr="001E2292">
                  <w:rPr>
                    <w:rFonts w:ascii="Arial" w:hAnsi="Arial" w:cs="Arial"/>
                    <w:color w:val="FF0000"/>
                  </w:rPr>
                  <w:t>[Please select]</w:t>
                </w:r>
              </w:sdtContent>
            </w:sdt>
            <w:r w:rsidR="001E2292" w:rsidRPr="001E2292">
              <w:rPr>
                <w:rStyle w:val="Style9"/>
                <w:rFonts w:cs="Arial"/>
              </w:rPr>
              <w:t>;</w:t>
            </w:r>
          </w:p>
          <w:p w14:paraId="2B92C231" w14:textId="5230C6E1" w:rsidR="001E2292" w:rsidRPr="001E2292" w:rsidRDefault="001E2292" w:rsidP="48D5EA49">
            <w:pPr>
              <w:keepNext/>
              <w:keepLines/>
              <w:jc w:val="both"/>
              <w:rPr>
                <w:rFonts w:ascii="Arial" w:eastAsia="Calibri" w:hAnsi="Arial" w:cs="Arial"/>
                <w:b/>
                <w:bCs/>
                <w:i/>
                <w:iCs/>
                <w:color w:val="FF0000"/>
                <w:sz w:val="22"/>
                <w:szCs w:val="22"/>
              </w:rPr>
            </w:pPr>
            <w:r w:rsidRPr="001E2292">
              <w:rPr>
                <w:rFonts w:ascii="Arial" w:hAnsi="Arial" w:cs="Arial"/>
                <w:sz w:val="22"/>
                <w:szCs w:val="22"/>
              </w:rPr>
              <w:t>Civil Code of the Republic of Lithuania, other legal acts regulating procurement, in accordance with the requirements of equality, non-discrimination, transparency, mutual recognition, proportionality, confidentiality and impartiality.</w:t>
            </w:r>
          </w:p>
        </w:tc>
      </w:tr>
      <w:tr w:rsidR="001E2292" w:rsidRPr="001E2292" w14:paraId="5ECB6F29" w14:textId="77777777" w:rsidTr="001E2292">
        <w:tc>
          <w:tcPr>
            <w:tcW w:w="2587" w:type="dxa"/>
            <w:shd w:val="clear" w:color="auto" w:fill="auto"/>
          </w:tcPr>
          <w:p w14:paraId="5BDFC978" w14:textId="58CFA071" w:rsidR="001E2292" w:rsidRPr="001E2292" w:rsidRDefault="001E2292" w:rsidP="48D5EA49">
            <w:pPr>
              <w:rPr>
                <w:rFonts w:ascii="Arial" w:eastAsia="Calibri" w:hAnsi="Arial" w:cs="Arial"/>
                <w:b/>
                <w:bCs/>
                <w:sz w:val="22"/>
                <w:szCs w:val="22"/>
              </w:rPr>
            </w:pPr>
            <w:bookmarkStart w:id="34" w:name="_Toc76026729"/>
            <w:bookmarkStart w:id="35" w:name="_Toc76026969"/>
            <w:bookmarkStart w:id="36" w:name="_Toc76027268"/>
            <w:bookmarkStart w:id="37" w:name="_Toc76715969"/>
            <w:bookmarkEnd w:id="34"/>
            <w:bookmarkEnd w:id="35"/>
            <w:bookmarkEnd w:id="36"/>
            <w:bookmarkEnd w:id="37"/>
            <w:r w:rsidRPr="001E2292">
              <w:rPr>
                <w:rFonts w:ascii="Arial" w:hAnsi="Arial" w:cs="Arial"/>
                <w:b/>
                <w:bCs/>
                <w:sz w:val="22"/>
                <w:szCs w:val="22"/>
              </w:rPr>
              <w:t>The method of the Procurement</w:t>
            </w:r>
          </w:p>
        </w:tc>
        <w:tc>
          <w:tcPr>
            <w:tcW w:w="7512" w:type="dxa"/>
            <w:shd w:val="clear" w:color="auto" w:fill="auto"/>
          </w:tcPr>
          <w:p w14:paraId="3340FA34" w14:textId="087A137B" w:rsidR="001E2292" w:rsidRPr="001E2292" w:rsidRDefault="005307EF" w:rsidP="48D5EA49">
            <w:pPr>
              <w:keepLines/>
              <w:widowControl w:val="0"/>
              <w:tabs>
                <w:tab w:val="left" w:pos="709"/>
              </w:tabs>
              <w:rPr>
                <w:rFonts w:ascii="Arial" w:eastAsia="Calibri" w:hAnsi="Arial" w:cs="Arial"/>
                <w:sz w:val="22"/>
                <w:szCs w:val="22"/>
              </w:rPr>
            </w:pPr>
            <w:sdt>
              <w:sdtPr>
                <w:rPr>
                  <w:rFonts w:ascii="Arial" w:hAnsi="Arial" w:cs="Arial"/>
                  <w:b/>
                  <w:bCs/>
                  <w:sz w:val="22"/>
                  <w:szCs w:val="22"/>
                </w:rPr>
                <w:id w:val="39724434"/>
                <w:placeholder>
                  <w:docPart w:val="50073C402CC54B729E45A04060A5CE00"/>
                </w:placeholder>
                <w:dropDownList>
                  <w:listItem w:value="[Pasirinkite]"/>
                  <w:listItem w:displayText="International procurement shall be announced" w:value="Skelbiamas tarptautinis pirkimas"/>
                  <w:listItem w:displayText="A simplified procurement with a value above the threshold for low-value procurement shall be announced" w:value="Skelbiamas supaprastintas pirkimas, kurio vertė viršija mažos vertės pirkimų ribą"/>
                </w:dropDownList>
              </w:sdtPr>
              <w:sdtEndPr/>
              <w:sdtContent>
                <w:r w:rsidR="003917E8">
                  <w:rPr>
                    <w:rFonts w:ascii="Arial" w:hAnsi="Arial" w:cs="Arial"/>
                    <w:b/>
                    <w:bCs/>
                    <w:sz w:val="22"/>
                    <w:szCs w:val="22"/>
                  </w:rPr>
                  <w:t>A simplified procurement with a value above the threshold for low-value procurement shall be announced</w:t>
                </w:r>
              </w:sdtContent>
            </w:sdt>
          </w:p>
        </w:tc>
      </w:tr>
      <w:tr w:rsidR="001E2292" w:rsidRPr="001E2292" w14:paraId="7A2245CB" w14:textId="77777777" w:rsidTr="001E2292">
        <w:tc>
          <w:tcPr>
            <w:tcW w:w="2587" w:type="dxa"/>
            <w:shd w:val="clear" w:color="auto" w:fill="auto"/>
          </w:tcPr>
          <w:p w14:paraId="28ABCEBA" w14:textId="29A61CA4" w:rsidR="001E2292" w:rsidRPr="001E2292" w:rsidRDefault="001E2292" w:rsidP="48D5EA49">
            <w:pPr>
              <w:rPr>
                <w:rFonts w:ascii="Arial" w:eastAsia="Calibri" w:hAnsi="Arial" w:cs="Arial"/>
                <w:b/>
                <w:bCs/>
                <w:sz w:val="22"/>
                <w:szCs w:val="22"/>
              </w:rPr>
            </w:pPr>
            <w:bookmarkStart w:id="38" w:name="_Toc76026731"/>
            <w:bookmarkStart w:id="39" w:name="_Toc76026971"/>
            <w:bookmarkStart w:id="40" w:name="_Toc76027269"/>
            <w:bookmarkStart w:id="41" w:name="_Toc76715970"/>
            <w:bookmarkStart w:id="42" w:name="_Toc76026732"/>
            <w:bookmarkStart w:id="43" w:name="_Toc76026972"/>
            <w:bookmarkEnd w:id="38"/>
            <w:bookmarkEnd w:id="39"/>
            <w:bookmarkEnd w:id="40"/>
            <w:bookmarkEnd w:id="41"/>
            <w:r w:rsidRPr="001E2292">
              <w:rPr>
                <w:rFonts w:ascii="Arial" w:hAnsi="Arial" w:cs="Arial"/>
                <w:b/>
                <w:bCs/>
                <w:sz w:val="22"/>
                <w:szCs w:val="22"/>
              </w:rPr>
              <w:t>Means for the execution of the Procurement</w:t>
            </w:r>
            <w:bookmarkEnd w:id="42"/>
            <w:bookmarkEnd w:id="43"/>
          </w:p>
        </w:tc>
        <w:tc>
          <w:tcPr>
            <w:tcW w:w="7512" w:type="dxa"/>
            <w:shd w:val="clear" w:color="auto" w:fill="auto"/>
          </w:tcPr>
          <w:p w14:paraId="622680A6" w14:textId="070C36D2" w:rsidR="001E2292" w:rsidRPr="001E2292" w:rsidRDefault="001E2292" w:rsidP="48D5EA49">
            <w:pPr>
              <w:keepLines/>
              <w:widowControl w:val="0"/>
              <w:tabs>
                <w:tab w:val="left" w:pos="709"/>
              </w:tabs>
              <w:rPr>
                <w:rFonts w:ascii="Arial" w:eastAsia="Calibri" w:hAnsi="Arial" w:cs="Arial"/>
                <w:sz w:val="22"/>
                <w:szCs w:val="22"/>
              </w:rPr>
            </w:pPr>
            <w:r w:rsidRPr="001E2292">
              <w:rPr>
                <w:rFonts w:ascii="Arial" w:hAnsi="Arial" w:cs="Arial"/>
                <w:sz w:val="22"/>
                <w:szCs w:val="22"/>
              </w:rPr>
              <w:t xml:space="preserve">Central public procurement information system (hereinafter referred to as the </w:t>
            </w:r>
            <w:r w:rsidRPr="001E2292">
              <w:rPr>
                <w:rStyle w:val="Style3"/>
                <w:rFonts w:ascii="Arial" w:hAnsi="Arial" w:cs="Arial"/>
                <w:b/>
                <w:bCs/>
                <w:sz w:val="22"/>
                <w:szCs w:val="22"/>
              </w:rPr>
              <w:t>CVP IS</w:t>
            </w:r>
            <w:r w:rsidRPr="001E2292">
              <w:rPr>
                <w:rFonts w:ascii="Arial" w:hAnsi="Arial" w:cs="Arial"/>
                <w:sz w:val="22"/>
                <w:szCs w:val="22"/>
              </w:rPr>
              <w:t>)</w:t>
            </w:r>
          </w:p>
        </w:tc>
      </w:tr>
      <w:tr w:rsidR="001E2292" w:rsidRPr="001E2292" w14:paraId="03C04724" w14:textId="77777777" w:rsidTr="001E2292">
        <w:tc>
          <w:tcPr>
            <w:tcW w:w="2587" w:type="dxa"/>
            <w:shd w:val="clear" w:color="auto" w:fill="auto"/>
          </w:tcPr>
          <w:p w14:paraId="795304E4" w14:textId="3F8594D8" w:rsidR="001E2292" w:rsidRPr="001E2292" w:rsidRDefault="001E2292" w:rsidP="48D5EA49">
            <w:pPr>
              <w:rPr>
                <w:rFonts w:ascii="Arial" w:eastAsia="Calibri" w:hAnsi="Arial" w:cs="Arial"/>
                <w:b/>
                <w:bCs/>
                <w:sz w:val="22"/>
                <w:szCs w:val="22"/>
              </w:rPr>
            </w:pPr>
            <w:bookmarkStart w:id="44" w:name="_Toc76026733"/>
            <w:bookmarkStart w:id="45" w:name="_Toc76026973"/>
            <w:bookmarkStart w:id="46" w:name="_Toc76027270"/>
            <w:bookmarkStart w:id="47" w:name="_Toc76715971"/>
            <w:bookmarkStart w:id="48" w:name="_Toc76026734"/>
            <w:bookmarkStart w:id="49" w:name="_Toc76026974"/>
            <w:bookmarkEnd w:id="44"/>
            <w:bookmarkEnd w:id="45"/>
            <w:bookmarkEnd w:id="46"/>
            <w:bookmarkEnd w:id="47"/>
            <w:r w:rsidRPr="001E2292">
              <w:rPr>
                <w:rFonts w:ascii="Arial" w:hAnsi="Arial" w:cs="Arial"/>
                <w:b/>
                <w:bCs/>
                <w:sz w:val="22"/>
                <w:szCs w:val="22"/>
              </w:rPr>
              <w:t>Application of the accelerated procedure</w:t>
            </w:r>
            <w:bookmarkEnd w:id="48"/>
            <w:bookmarkEnd w:id="49"/>
          </w:p>
        </w:tc>
        <w:tc>
          <w:tcPr>
            <w:tcW w:w="7512" w:type="dxa"/>
            <w:shd w:val="clear" w:color="auto" w:fill="auto"/>
          </w:tcPr>
          <w:p w14:paraId="1D3CFA61" w14:textId="77777777" w:rsidR="001E2292" w:rsidRPr="001E2292" w:rsidRDefault="001E2292" w:rsidP="48D5EA49">
            <w:pPr>
              <w:tabs>
                <w:tab w:val="left" w:pos="426"/>
              </w:tabs>
              <w:jc w:val="both"/>
              <w:rPr>
                <w:rFonts w:ascii="Arial" w:hAnsi="Arial" w:cs="Arial"/>
                <w:color w:val="000000"/>
                <w:sz w:val="22"/>
                <w:szCs w:val="22"/>
              </w:rPr>
            </w:pPr>
            <w:r w:rsidRPr="001E2292">
              <w:rPr>
                <w:rFonts w:ascii="Arial" w:hAnsi="Arial" w:cs="Arial"/>
                <w:color w:val="000000" w:themeColor="text1"/>
                <w:sz w:val="22"/>
                <w:szCs w:val="22"/>
              </w:rPr>
              <w:t>Shorter time-limits of the DPS procedure shall not be applied.</w:t>
            </w:r>
          </w:p>
          <w:p w14:paraId="00EF9F56" w14:textId="0DBFD668" w:rsidR="001E2292" w:rsidRPr="001E2292" w:rsidRDefault="001E2292" w:rsidP="48D5EA49">
            <w:pPr>
              <w:keepLines/>
              <w:widowControl w:val="0"/>
              <w:tabs>
                <w:tab w:val="left" w:pos="709"/>
              </w:tabs>
              <w:jc w:val="both"/>
              <w:rPr>
                <w:rFonts w:ascii="Arial" w:eastAsia="Calibri" w:hAnsi="Arial" w:cs="Arial"/>
                <w:sz w:val="22"/>
                <w:szCs w:val="22"/>
              </w:rPr>
            </w:pPr>
          </w:p>
        </w:tc>
      </w:tr>
      <w:tr w:rsidR="001E2292" w:rsidRPr="001E2292" w14:paraId="12BB79DE" w14:textId="77777777" w:rsidTr="001E2292">
        <w:tc>
          <w:tcPr>
            <w:tcW w:w="2587" w:type="dxa"/>
            <w:shd w:val="clear" w:color="auto" w:fill="auto"/>
          </w:tcPr>
          <w:p w14:paraId="7DD14BF3" w14:textId="75A891B8" w:rsidR="001E2292" w:rsidRPr="001E2292" w:rsidRDefault="001E2292" w:rsidP="48D5EA49">
            <w:pPr>
              <w:rPr>
                <w:rFonts w:ascii="Arial" w:eastAsia="Calibri" w:hAnsi="Arial" w:cs="Arial"/>
                <w:b/>
                <w:bCs/>
                <w:sz w:val="22"/>
                <w:szCs w:val="22"/>
              </w:rPr>
            </w:pPr>
            <w:bookmarkStart w:id="50" w:name="_Toc76026735"/>
            <w:bookmarkStart w:id="51" w:name="_Toc76026975"/>
            <w:bookmarkStart w:id="52" w:name="_Toc76027271"/>
            <w:bookmarkStart w:id="53" w:name="_Toc76715972"/>
            <w:bookmarkStart w:id="54" w:name="_Toc76026736"/>
            <w:bookmarkStart w:id="55" w:name="_Toc76026976"/>
            <w:bookmarkEnd w:id="50"/>
            <w:bookmarkEnd w:id="51"/>
            <w:bookmarkEnd w:id="52"/>
            <w:bookmarkEnd w:id="53"/>
            <w:r w:rsidRPr="001E2292">
              <w:rPr>
                <w:rFonts w:ascii="Arial" w:hAnsi="Arial" w:cs="Arial"/>
                <w:b/>
                <w:bCs/>
                <w:color w:val="000000" w:themeColor="text1"/>
                <w:sz w:val="22"/>
                <w:szCs w:val="22"/>
              </w:rPr>
              <w:t>Time-limit for the submission of Initial Applications</w:t>
            </w:r>
            <w:bookmarkEnd w:id="54"/>
            <w:bookmarkEnd w:id="55"/>
            <w:r w:rsidRPr="001E2292">
              <w:rPr>
                <w:rFonts w:ascii="Arial" w:hAnsi="Arial" w:cs="Arial"/>
                <w:b/>
                <w:bCs/>
                <w:color w:val="000000" w:themeColor="text1"/>
                <w:sz w:val="22"/>
                <w:szCs w:val="22"/>
              </w:rPr>
              <w:t xml:space="preserve"> </w:t>
            </w:r>
          </w:p>
        </w:tc>
        <w:tc>
          <w:tcPr>
            <w:tcW w:w="7512" w:type="dxa"/>
            <w:shd w:val="clear" w:color="auto" w:fill="auto"/>
          </w:tcPr>
          <w:p w14:paraId="615B9DA4" w14:textId="1B9DA5ED" w:rsidR="001E2292" w:rsidRPr="001E2292" w:rsidRDefault="001E2292" w:rsidP="48D5EA49">
            <w:pPr>
              <w:keepLines/>
              <w:widowControl w:val="0"/>
              <w:tabs>
                <w:tab w:val="left" w:pos="709"/>
              </w:tabs>
              <w:rPr>
                <w:rFonts w:ascii="Arial" w:eastAsia="Calibri" w:hAnsi="Arial" w:cs="Arial"/>
                <w:b/>
                <w:bCs/>
                <w:sz w:val="22"/>
                <w:szCs w:val="22"/>
              </w:rPr>
            </w:pPr>
            <w:r w:rsidRPr="001E2292">
              <w:rPr>
                <w:rFonts w:ascii="Arial" w:hAnsi="Arial" w:cs="Arial"/>
                <w:b/>
                <w:bCs/>
                <w:color w:val="000000" w:themeColor="text1"/>
                <w:sz w:val="22"/>
                <w:szCs w:val="22"/>
              </w:rPr>
              <w:t>No later than the time-limit specified in the CVP IS</w:t>
            </w:r>
          </w:p>
        </w:tc>
      </w:tr>
      <w:tr w:rsidR="001E2292" w:rsidRPr="001E2292" w14:paraId="122CFBA6" w14:textId="77777777" w:rsidTr="001E2292">
        <w:tc>
          <w:tcPr>
            <w:tcW w:w="2587" w:type="dxa"/>
            <w:shd w:val="clear" w:color="auto" w:fill="auto"/>
          </w:tcPr>
          <w:p w14:paraId="09F92FC3" w14:textId="1D9EC43C" w:rsidR="001E2292" w:rsidRPr="001E2292" w:rsidRDefault="001E2292" w:rsidP="48D5EA49">
            <w:pPr>
              <w:rPr>
                <w:rFonts w:ascii="Arial" w:eastAsia="Calibri" w:hAnsi="Arial" w:cs="Arial"/>
                <w:b/>
                <w:bCs/>
                <w:sz w:val="22"/>
                <w:szCs w:val="22"/>
              </w:rPr>
            </w:pPr>
            <w:bookmarkStart w:id="56" w:name="_Toc76026737"/>
            <w:bookmarkStart w:id="57" w:name="_Toc76026977"/>
            <w:bookmarkStart w:id="58" w:name="_Toc76027272"/>
            <w:bookmarkStart w:id="59" w:name="_Toc76715973"/>
            <w:bookmarkStart w:id="60" w:name="_Toc76026738"/>
            <w:bookmarkStart w:id="61" w:name="_Toc76026978"/>
            <w:bookmarkEnd w:id="56"/>
            <w:bookmarkEnd w:id="57"/>
            <w:bookmarkEnd w:id="58"/>
            <w:bookmarkEnd w:id="59"/>
            <w:r w:rsidRPr="001E2292">
              <w:rPr>
                <w:rFonts w:ascii="Arial" w:hAnsi="Arial" w:cs="Arial"/>
                <w:b/>
                <w:bCs/>
                <w:sz w:val="22"/>
                <w:szCs w:val="22"/>
              </w:rPr>
              <w:t>Contact person:</w:t>
            </w:r>
            <w:bookmarkEnd w:id="60"/>
            <w:bookmarkEnd w:id="61"/>
          </w:p>
        </w:tc>
        <w:tc>
          <w:tcPr>
            <w:tcW w:w="7512" w:type="dxa"/>
            <w:shd w:val="clear" w:color="auto" w:fill="auto"/>
          </w:tcPr>
          <w:p w14:paraId="37AA0FCD" w14:textId="7E5CAC9D" w:rsidR="001E2292" w:rsidRPr="00B23516" w:rsidRDefault="00B23516" w:rsidP="48D5EA49">
            <w:pPr>
              <w:keepLines/>
              <w:widowControl w:val="0"/>
              <w:tabs>
                <w:tab w:val="left" w:pos="709"/>
              </w:tabs>
              <w:rPr>
                <w:rFonts w:ascii="Arial" w:eastAsia="Calibri" w:hAnsi="Arial" w:cs="Arial"/>
                <w:sz w:val="22"/>
                <w:szCs w:val="22"/>
              </w:rPr>
            </w:pPr>
            <w:r w:rsidRPr="00B23516">
              <w:rPr>
                <w:rFonts w:ascii="Arial" w:hAnsi="Arial" w:cs="Arial"/>
                <w:sz w:val="22"/>
                <w:szCs w:val="22"/>
              </w:rPr>
              <w:t>Technological procurement project manager Indrė Daugialienė, tel. +370 650 18613, mail indre.daugialiene@ltg.lt</w:t>
            </w:r>
          </w:p>
        </w:tc>
      </w:tr>
      <w:tr w:rsidR="001E2292" w:rsidRPr="001E2292" w14:paraId="615F29E3" w14:textId="77777777" w:rsidTr="001E2292">
        <w:tc>
          <w:tcPr>
            <w:tcW w:w="2587" w:type="dxa"/>
            <w:shd w:val="clear" w:color="auto" w:fill="auto"/>
          </w:tcPr>
          <w:p w14:paraId="31C8E923" w14:textId="20A69D10" w:rsidR="001E2292" w:rsidRPr="001E2292" w:rsidRDefault="001E2292" w:rsidP="48D5EA49">
            <w:pPr>
              <w:rPr>
                <w:rFonts w:ascii="Arial" w:eastAsia="Calibri" w:hAnsi="Arial" w:cs="Arial"/>
                <w:b/>
                <w:bCs/>
                <w:sz w:val="22"/>
                <w:szCs w:val="22"/>
              </w:rPr>
            </w:pPr>
            <w:bookmarkStart w:id="62" w:name="_Toc76026739"/>
            <w:bookmarkStart w:id="63" w:name="_Toc76026979"/>
            <w:bookmarkStart w:id="64" w:name="_Toc76027273"/>
            <w:bookmarkStart w:id="65" w:name="_Toc76715974"/>
            <w:bookmarkStart w:id="66" w:name="_Toc76026740"/>
            <w:bookmarkStart w:id="67" w:name="_Toc76026980"/>
            <w:bookmarkEnd w:id="62"/>
            <w:bookmarkEnd w:id="63"/>
            <w:bookmarkEnd w:id="64"/>
            <w:bookmarkEnd w:id="65"/>
            <w:r w:rsidRPr="001E2292">
              <w:rPr>
                <w:rFonts w:ascii="Arial" w:hAnsi="Arial" w:cs="Arial"/>
                <w:b/>
                <w:bCs/>
                <w:sz w:val="22"/>
                <w:szCs w:val="22"/>
              </w:rPr>
              <w:t>The language of the terms and conditions of the Procurement</w:t>
            </w:r>
            <w:bookmarkEnd w:id="66"/>
            <w:bookmarkEnd w:id="67"/>
          </w:p>
        </w:tc>
        <w:tc>
          <w:tcPr>
            <w:tcW w:w="7512" w:type="dxa"/>
            <w:shd w:val="clear" w:color="auto" w:fill="auto"/>
          </w:tcPr>
          <w:p w14:paraId="03A4B923" w14:textId="5940CB9D" w:rsidR="001E2292" w:rsidRPr="00B23516" w:rsidRDefault="005307EF" w:rsidP="48D5EA49">
            <w:pPr>
              <w:keepLines/>
              <w:widowControl w:val="0"/>
              <w:tabs>
                <w:tab w:val="left" w:pos="709"/>
              </w:tabs>
              <w:rPr>
                <w:rFonts w:ascii="Arial" w:eastAsia="Calibri" w:hAnsi="Arial" w:cs="Arial"/>
                <w:sz w:val="22"/>
                <w:szCs w:val="22"/>
              </w:rPr>
            </w:pPr>
            <w:sdt>
              <w:sdtPr>
                <w:rPr>
                  <w:rFonts w:ascii="Arial" w:hAnsi="Arial" w:cs="Arial"/>
                  <w:b/>
                  <w:bCs/>
                  <w:sz w:val="22"/>
                  <w:szCs w:val="22"/>
                </w:rPr>
                <w:id w:val="742446878"/>
                <w:placeholder>
                  <w:docPart w:val="A65980029CCE448A96FF47C65DDDA42B"/>
                </w:placeholder>
                <w:dropDownList>
                  <w:listItem w:value="[Pasirinkite]"/>
                  <w:listItem w:displayText="Lithuanian" w:value="Lietuvių"/>
                  <w:listItem w:displayText="Lithuanian and English" w:value="Lietuvių ir anglų"/>
                  <w:listItem w:displayText="Lithuanian, English and Russian" w:value="Lietuvių, anglų ir rusų"/>
                  <w:listItem w:displayText="Lithuanian and Russian " w:value="Lietuvių ir rusų"/>
                </w:dropDownList>
              </w:sdtPr>
              <w:sdtEndPr/>
              <w:sdtContent>
                <w:r w:rsidR="00B23516" w:rsidRPr="00B23516">
                  <w:rPr>
                    <w:rFonts w:ascii="Arial" w:hAnsi="Arial" w:cs="Arial"/>
                    <w:b/>
                    <w:bCs/>
                    <w:sz w:val="22"/>
                    <w:szCs w:val="22"/>
                  </w:rPr>
                  <w:t>Lithuanian and English</w:t>
                </w:r>
              </w:sdtContent>
            </w:sdt>
          </w:p>
        </w:tc>
      </w:tr>
      <w:tr w:rsidR="001E2292" w:rsidRPr="001E2292" w14:paraId="33909466" w14:textId="77777777" w:rsidTr="001E2292">
        <w:tc>
          <w:tcPr>
            <w:tcW w:w="2587" w:type="dxa"/>
            <w:shd w:val="clear" w:color="auto" w:fill="auto"/>
          </w:tcPr>
          <w:p w14:paraId="25EAA200" w14:textId="4F85FCA9" w:rsidR="001E2292" w:rsidRPr="001E2292" w:rsidRDefault="001E2292" w:rsidP="48D5EA49">
            <w:pPr>
              <w:rPr>
                <w:rFonts w:ascii="Arial" w:eastAsia="Calibri" w:hAnsi="Arial" w:cs="Arial"/>
                <w:b/>
                <w:bCs/>
                <w:sz w:val="22"/>
                <w:szCs w:val="22"/>
              </w:rPr>
            </w:pPr>
            <w:bookmarkStart w:id="68" w:name="_Toc76026741"/>
            <w:bookmarkStart w:id="69" w:name="_Toc76026981"/>
            <w:bookmarkStart w:id="70" w:name="_Toc76027274"/>
            <w:bookmarkStart w:id="71" w:name="_Toc76715975"/>
            <w:bookmarkStart w:id="72" w:name="_Toc76026742"/>
            <w:bookmarkStart w:id="73" w:name="_Toc76026982"/>
            <w:bookmarkEnd w:id="68"/>
            <w:bookmarkEnd w:id="69"/>
            <w:bookmarkEnd w:id="70"/>
            <w:bookmarkEnd w:id="71"/>
            <w:r w:rsidRPr="001E2292">
              <w:rPr>
                <w:rFonts w:ascii="Arial" w:hAnsi="Arial" w:cs="Arial"/>
                <w:b/>
                <w:bCs/>
                <w:color w:val="000000" w:themeColor="text1"/>
              </w:rPr>
              <w:t>Deadline for the assessment of initial requests for participation</w:t>
            </w:r>
            <w:bookmarkEnd w:id="72"/>
            <w:bookmarkEnd w:id="73"/>
          </w:p>
        </w:tc>
        <w:tc>
          <w:tcPr>
            <w:tcW w:w="7512" w:type="dxa"/>
            <w:shd w:val="clear" w:color="auto" w:fill="auto"/>
          </w:tcPr>
          <w:p w14:paraId="7784DFEE" w14:textId="77777777" w:rsidR="001E2292" w:rsidRPr="001E2292" w:rsidRDefault="001E2292" w:rsidP="48D5EA49">
            <w:pPr>
              <w:keepLines/>
              <w:widowControl w:val="0"/>
              <w:tabs>
                <w:tab w:val="left" w:pos="481"/>
              </w:tabs>
              <w:jc w:val="both"/>
              <w:rPr>
                <w:rFonts w:ascii="Arial" w:hAnsi="Arial" w:cs="Arial"/>
                <w:sz w:val="22"/>
                <w:szCs w:val="22"/>
              </w:rPr>
            </w:pPr>
            <w:r w:rsidRPr="001E2292">
              <w:rPr>
                <w:rFonts w:ascii="Arial" w:hAnsi="Arial" w:cs="Arial"/>
                <w:sz w:val="22"/>
                <w:szCs w:val="22"/>
              </w:rPr>
              <w:t xml:space="preserve">No longer than </w:t>
            </w:r>
            <w:r w:rsidRPr="001E2292">
              <w:rPr>
                <w:rFonts w:ascii="Arial" w:hAnsi="Arial" w:cs="Arial"/>
                <w:b/>
                <w:bCs/>
                <w:sz w:val="22"/>
                <w:szCs w:val="22"/>
              </w:rPr>
              <w:t xml:space="preserve">10 (ten) working days from the day of receipt of requests for participation. </w:t>
            </w:r>
            <w:r w:rsidRPr="001E2292">
              <w:rPr>
                <w:rFonts w:ascii="Arial" w:hAnsi="Arial" w:cs="Arial"/>
                <w:sz w:val="22"/>
                <w:szCs w:val="22"/>
              </w:rPr>
              <w:t>This deadline may be prolonged to 15 working days because of the need to examine additional documentation or to otherwise additionally verify whether the candidates fulfil qualification requirements</w:t>
            </w:r>
            <w:r w:rsidRPr="001E2292">
              <w:rPr>
                <w:rFonts w:ascii="Arial" w:hAnsi="Arial" w:cs="Arial"/>
                <w:color w:val="000000" w:themeColor="text1"/>
                <w:sz w:val="22"/>
                <w:szCs w:val="22"/>
              </w:rPr>
              <w:t>.</w:t>
            </w:r>
            <w:r w:rsidRPr="001E2292">
              <w:rPr>
                <w:rFonts w:ascii="Arial" w:hAnsi="Arial" w:cs="Arial"/>
                <w:sz w:val="22"/>
                <w:szCs w:val="22"/>
              </w:rPr>
              <w:t xml:space="preserve"> </w:t>
            </w:r>
          </w:p>
          <w:p w14:paraId="3F8FA233" w14:textId="77777777" w:rsidR="001E2292" w:rsidRPr="001E2292" w:rsidRDefault="001E2292" w:rsidP="48D5EA49">
            <w:pPr>
              <w:keepLines/>
              <w:widowControl w:val="0"/>
              <w:tabs>
                <w:tab w:val="left" w:pos="481"/>
              </w:tabs>
              <w:jc w:val="both"/>
              <w:rPr>
                <w:rFonts w:ascii="Arial" w:hAnsi="Arial" w:cs="Arial"/>
                <w:sz w:val="22"/>
                <w:szCs w:val="22"/>
                <w:lang w:val="lt-LT"/>
              </w:rPr>
            </w:pPr>
          </w:p>
          <w:p w14:paraId="044E585F" w14:textId="70148EBD" w:rsidR="001E2292" w:rsidRPr="001E2292" w:rsidRDefault="001E2292" w:rsidP="48D5EA49">
            <w:pPr>
              <w:keepLines/>
              <w:widowControl w:val="0"/>
              <w:tabs>
                <w:tab w:val="left" w:pos="709"/>
              </w:tabs>
              <w:jc w:val="both"/>
              <w:rPr>
                <w:rFonts w:ascii="Arial" w:hAnsi="Arial" w:cs="Arial"/>
                <w:sz w:val="22"/>
                <w:szCs w:val="22"/>
              </w:rPr>
            </w:pPr>
            <w:r w:rsidRPr="001E2292">
              <w:rPr>
                <w:rFonts w:ascii="Arial" w:hAnsi="Arial" w:cs="Arial"/>
                <w:sz w:val="22"/>
                <w:szCs w:val="22"/>
              </w:rPr>
              <w:t>LTG shall not send the first invitation to submit Specific Tenders for a Specific Procurement under the DPS, unless this deadline for the assessment of the suppliers’ Requests for Participation has expired.</w:t>
            </w:r>
          </w:p>
          <w:p w14:paraId="3555B1BE" w14:textId="3E2A36AC" w:rsidR="001E2292" w:rsidRPr="001E2292" w:rsidRDefault="001E2292" w:rsidP="48D5EA49">
            <w:pPr>
              <w:keepLines/>
              <w:widowControl w:val="0"/>
              <w:tabs>
                <w:tab w:val="left" w:pos="709"/>
              </w:tabs>
              <w:jc w:val="both"/>
              <w:rPr>
                <w:rFonts w:ascii="Arial" w:eastAsia="Calibri" w:hAnsi="Arial" w:cs="Arial"/>
                <w:sz w:val="22"/>
                <w:szCs w:val="22"/>
              </w:rPr>
            </w:pPr>
          </w:p>
        </w:tc>
      </w:tr>
      <w:tr w:rsidR="001E2292" w:rsidRPr="001E2292" w14:paraId="09D0F816" w14:textId="77777777" w:rsidTr="001E2292">
        <w:tc>
          <w:tcPr>
            <w:tcW w:w="2587" w:type="dxa"/>
            <w:shd w:val="clear" w:color="auto" w:fill="auto"/>
          </w:tcPr>
          <w:p w14:paraId="4FBE4411" w14:textId="41F93C66" w:rsidR="001E2292" w:rsidRPr="001E2292" w:rsidRDefault="001E2292" w:rsidP="48D5EA49">
            <w:pPr>
              <w:rPr>
                <w:rFonts w:ascii="Arial" w:eastAsia="Calibri" w:hAnsi="Arial" w:cs="Arial"/>
                <w:b/>
                <w:bCs/>
                <w:sz w:val="22"/>
                <w:szCs w:val="22"/>
              </w:rPr>
            </w:pPr>
            <w:bookmarkStart w:id="74" w:name="_Toc76026743"/>
            <w:bookmarkStart w:id="75" w:name="_Toc76026983"/>
            <w:bookmarkStart w:id="76" w:name="_Toc76027275"/>
            <w:bookmarkStart w:id="77" w:name="_Toc76715976"/>
            <w:bookmarkStart w:id="78" w:name="_Toc76026744"/>
            <w:bookmarkStart w:id="79" w:name="_Toc76026984"/>
            <w:bookmarkEnd w:id="74"/>
            <w:bookmarkEnd w:id="75"/>
            <w:bookmarkEnd w:id="76"/>
            <w:bookmarkEnd w:id="77"/>
            <w:r w:rsidRPr="001E2292">
              <w:rPr>
                <w:rFonts w:ascii="Arial" w:hAnsi="Arial" w:cs="Arial"/>
                <w:b/>
                <w:bCs/>
                <w:sz w:val="22"/>
                <w:szCs w:val="22"/>
              </w:rPr>
              <w:t>Other Special Provisions</w:t>
            </w:r>
            <w:bookmarkEnd w:id="78"/>
            <w:bookmarkEnd w:id="79"/>
          </w:p>
        </w:tc>
        <w:tc>
          <w:tcPr>
            <w:tcW w:w="7512" w:type="dxa"/>
            <w:shd w:val="clear" w:color="auto" w:fill="auto"/>
          </w:tcPr>
          <w:p w14:paraId="118EF497" w14:textId="77777777" w:rsidR="001E2292" w:rsidRPr="001E2292" w:rsidRDefault="001E2292" w:rsidP="48D5EA49">
            <w:pPr>
              <w:pStyle w:val="Sraopastraipa"/>
              <w:keepLines/>
              <w:widowControl w:val="0"/>
              <w:numPr>
                <w:ilvl w:val="0"/>
                <w:numId w:val="37"/>
              </w:numPr>
              <w:tabs>
                <w:tab w:val="left" w:pos="345"/>
              </w:tabs>
              <w:ind w:left="0" w:firstLine="0"/>
              <w:jc w:val="both"/>
              <w:rPr>
                <w:rFonts w:ascii="Arial" w:hAnsi="Arial" w:cs="Arial"/>
                <w:color w:val="000000"/>
                <w:sz w:val="22"/>
                <w:szCs w:val="22"/>
              </w:rPr>
            </w:pPr>
            <w:r w:rsidRPr="001E2292">
              <w:rPr>
                <w:rFonts w:ascii="Arial" w:hAnsi="Arial" w:cs="Arial"/>
                <w:color w:val="000000" w:themeColor="text1"/>
                <w:sz w:val="22"/>
                <w:szCs w:val="22"/>
              </w:rPr>
              <w:t xml:space="preserve">Regarding this procurement, a regular indicative announcement and an announcement about the qualification assessment system were not published. In this procurement, LTG does not intend to issue a voluntary ex ante transparency notice. </w:t>
            </w:r>
          </w:p>
          <w:p w14:paraId="344A0F09" w14:textId="54B9EFFB" w:rsidR="001E2292" w:rsidRPr="001E2292" w:rsidRDefault="001E2292" w:rsidP="48D5EA49">
            <w:pPr>
              <w:pStyle w:val="Sraopastraipa"/>
              <w:tabs>
                <w:tab w:val="left" w:pos="567"/>
                <w:tab w:val="left" w:pos="851"/>
              </w:tabs>
              <w:ind w:left="0"/>
              <w:jc w:val="both"/>
              <w:rPr>
                <w:rFonts w:ascii="Arial" w:hAnsi="Arial" w:cs="Arial"/>
                <w:color w:val="FF0000"/>
                <w:sz w:val="22"/>
                <w:szCs w:val="22"/>
              </w:rPr>
            </w:pPr>
            <w:r w:rsidRPr="001E2292">
              <w:rPr>
                <w:rFonts w:ascii="Arial" w:hAnsi="Arial" w:cs="Arial"/>
                <w:sz w:val="22"/>
                <w:szCs w:val="22"/>
              </w:rPr>
              <w:t>2. A Specific Procurement object can be divided into parts of the Procurement object. The Supplier, who will be invited to submit a Specific Tender, will have to offer the entire quantity/volume of the Procurement object or part of the object (if divided into parts).</w:t>
            </w:r>
            <w:r w:rsidRPr="001E2292">
              <w:rPr>
                <w:rFonts w:ascii="Arial" w:hAnsi="Arial" w:cs="Arial"/>
                <w:color w:val="000000" w:themeColor="text1"/>
                <w:sz w:val="22"/>
                <w:szCs w:val="22"/>
              </w:rPr>
              <w:t xml:space="preserve"> </w:t>
            </w:r>
          </w:p>
          <w:p w14:paraId="182F9F5E" w14:textId="19F4D1E4" w:rsidR="001E2292" w:rsidRPr="004F3FEF" w:rsidRDefault="001E2292" w:rsidP="48D5EA49">
            <w:pPr>
              <w:pStyle w:val="Sraopastraipa"/>
              <w:tabs>
                <w:tab w:val="left" w:pos="142"/>
                <w:tab w:val="left" w:pos="567"/>
                <w:tab w:val="left" w:pos="851"/>
                <w:tab w:val="left" w:pos="2977"/>
              </w:tabs>
              <w:ind w:left="0"/>
              <w:jc w:val="both"/>
              <w:rPr>
                <w:rFonts w:ascii="Arial" w:hAnsi="Arial" w:cs="Arial"/>
                <w:b/>
                <w:bCs/>
                <w:sz w:val="22"/>
                <w:szCs w:val="22"/>
              </w:rPr>
            </w:pPr>
            <w:r w:rsidRPr="001E2292">
              <w:rPr>
                <w:rFonts w:ascii="Arial" w:hAnsi="Arial" w:cs="Arial"/>
                <w:sz w:val="22"/>
                <w:szCs w:val="22"/>
              </w:rPr>
              <w:t xml:space="preserve">3. Specific tenders that have not been rejected by LTG for a Specific </w:t>
            </w:r>
            <w:r w:rsidRPr="004F3FEF">
              <w:rPr>
                <w:rFonts w:ascii="Arial" w:hAnsi="Arial" w:cs="Arial"/>
                <w:b/>
                <w:bCs/>
                <w:sz w:val="22"/>
                <w:szCs w:val="22"/>
              </w:rPr>
              <w:t xml:space="preserve">Procurement will be evaluated and compared </w:t>
            </w:r>
            <w:proofErr w:type="gramStart"/>
            <w:r w:rsidRPr="004F3FEF">
              <w:rPr>
                <w:rFonts w:ascii="Arial" w:hAnsi="Arial" w:cs="Arial"/>
                <w:b/>
                <w:bCs/>
                <w:sz w:val="22"/>
                <w:szCs w:val="22"/>
              </w:rPr>
              <w:t>on the basis of</w:t>
            </w:r>
            <w:proofErr w:type="gramEnd"/>
            <w:r w:rsidRPr="004F3FEF">
              <w:rPr>
                <w:rFonts w:ascii="Arial" w:hAnsi="Arial" w:cs="Arial"/>
                <w:b/>
                <w:bCs/>
                <w:sz w:val="22"/>
                <w:szCs w:val="22"/>
              </w:rPr>
              <w:t xml:space="preserve"> price or cost-quality ratio or costs, which are calculated according to the life cycle costing method, or price.</w:t>
            </w:r>
          </w:p>
          <w:p w14:paraId="51461CF0" w14:textId="77777777" w:rsidR="001E2292" w:rsidRPr="001E2292" w:rsidRDefault="001E2292" w:rsidP="004F3FEF">
            <w:pPr>
              <w:pStyle w:val="Sraopastraipa"/>
              <w:keepLines/>
              <w:widowControl w:val="0"/>
              <w:tabs>
                <w:tab w:val="left" w:pos="481"/>
              </w:tabs>
              <w:ind w:left="0"/>
              <w:jc w:val="both"/>
              <w:rPr>
                <w:rFonts w:ascii="Arial" w:eastAsia="Calibri" w:hAnsi="Arial" w:cs="Arial"/>
                <w:sz w:val="22"/>
                <w:szCs w:val="22"/>
              </w:rPr>
            </w:pPr>
          </w:p>
        </w:tc>
      </w:tr>
    </w:tbl>
    <w:p w14:paraId="51E8C081" w14:textId="77777777" w:rsidR="004C4AD2" w:rsidRPr="001E2292" w:rsidRDefault="004C4AD2" w:rsidP="48D5EA49">
      <w:pPr>
        <w:rPr>
          <w:rFonts w:ascii="Arial" w:hAnsi="Arial" w:cs="Arial"/>
          <w:b/>
          <w:bCs/>
        </w:rPr>
      </w:pPr>
    </w:p>
    <w:p w14:paraId="1F541D56" w14:textId="15BB62F9" w:rsidR="00672C3F" w:rsidRPr="001E2292" w:rsidRDefault="00053483" w:rsidP="48D5EA49">
      <w:pPr>
        <w:pStyle w:val="Antrat1"/>
        <w:keepNext w:val="0"/>
        <w:keepLines/>
        <w:widowControl w:val="0"/>
        <w:numPr>
          <w:ilvl w:val="1"/>
          <w:numId w:val="39"/>
        </w:numPr>
        <w:tabs>
          <w:tab w:val="left" w:pos="467"/>
        </w:tabs>
        <w:ind w:left="0" w:firstLine="0"/>
        <w:rPr>
          <w:rFonts w:ascii="Arial" w:eastAsia="Calibri" w:hAnsi="Arial" w:cs="Arial"/>
          <w:sz w:val="22"/>
          <w:szCs w:val="22"/>
        </w:rPr>
      </w:pPr>
      <w:bookmarkStart w:id="80" w:name="_Toc76026745"/>
      <w:bookmarkStart w:id="81" w:name="_Toc76026985"/>
      <w:bookmarkStart w:id="82" w:name="_Toc76027276"/>
      <w:bookmarkStart w:id="83" w:name="_Toc76715977"/>
      <w:r w:rsidRPr="001E2292">
        <w:rPr>
          <w:rFonts w:ascii="Arial" w:hAnsi="Arial" w:cs="Arial"/>
          <w:b/>
          <w:bCs/>
          <w:sz w:val="22"/>
          <w:szCs w:val="22"/>
        </w:rPr>
        <w:t>DPS documentation consist of:</w:t>
      </w:r>
      <w:bookmarkStart w:id="84" w:name="_Toc76026746"/>
      <w:bookmarkStart w:id="85" w:name="_Toc76026862"/>
      <w:bookmarkStart w:id="86" w:name="_Toc76026924"/>
      <w:bookmarkStart w:id="87" w:name="_Toc76026986"/>
      <w:bookmarkStart w:id="88" w:name="_Toc76027076"/>
      <w:bookmarkStart w:id="89" w:name="_Toc76027277"/>
      <w:bookmarkStart w:id="90" w:name="_Toc76715978"/>
      <w:bookmarkStart w:id="91" w:name="_Toc76026747"/>
      <w:bookmarkStart w:id="92" w:name="_Toc76026863"/>
      <w:bookmarkStart w:id="93" w:name="_Toc76026925"/>
      <w:bookmarkStart w:id="94" w:name="_Toc76026987"/>
      <w:bookmarkStart w:id="95" w:name="_Toc76027077"/>
      <w:bookmarkStart w:id="96" w:name="_Toc76027278"/>
      <w:bookmarkStart w:id="97" w:name="_Toc76715979"/>
      <w:bookmarkStart w:id="98" w:name="_Toc76026748"/>
      <w:bookmarkStart w:id="99" w:name="_Toc76026864"/>
      <w:bookmarkStart w:id="100" w:name="_Toc76026926"/>
      <w:bookmarkStart w:id="101" w:name="_Toc76026988"/>
      <w:bookmarkStart w:id="102" w:name="_Toc76027078"/>
      <w:bookmarkStart w:id="103" w:name="_Toc76027279"/>
      <w:bookmarkStart w:id="104" w:name="_Toc76715980"/>
      <w:bookmarkStart w:id="105" w:name="_Toc76026749"/>
      <w:bookmarkStart w:id="106" w:name="_Toc76026865"/>
      <w:bookmarkStart w:id="107" w:name="_Toc76026927"/>
      <w:bookmarkStart w:id="108" w:name="_Toc76026989"/>
      <w:bookmarkStart w:id="109" w:name="_Toc76027079"/>
      <w:bookmarkStart w:id="110" w:name="_Toc76027280"/>
      <w:bookmarkStart w:id="111" w:name="_Toc76715981"/>
      <w:bookmarkStart w:id="112" w:name="_Toc76026750"/>
      <w:bookmarkStart w:id="113" w:name="_Toc76026866"/>
      <w:bookmarkStart w:id="114" w:name="_Toc76026928"/>
      <w:bookmarkStart w:id="115" w:name="_Toc76026990"/>
      <w:bookmarkStart w:id="116" w:name="_Toc76027080"/>
      <w:bookmarkStart w:id="117" w:name="_Toc76027281"/>
      <w:bookmarkStart w:id="118" w:name="_Toc76715982"/>
      <w:bookmarkStart w:id="119" w:name="_Toc76026751"/>
      <w:bookmarkStart w:id="120" w:name="_Toc76026867"/>
      <w:bookmarkStart w:id="121" w:name="_Toc76026929"/>
      <w:bookmarkStart w:id="122" w:name="_Toc76026991"/>
      <w:bookmarkStart w:id="123" w:name="_Toc76027081"/>
      <w:bookmarkStart w:id="124" w:name="_Toc76027282"/>
      <w:bookmarkStart w:id="125" w:name="_Toc76715983"/>
      <w:bookmarkStart w:id="126" w:name="_Toc76026752"/>
      <w:bookmarkStart w:id="127" w:name="_Toc76026868"/>
      <w:bookmarkStart w:id="128" w:name="_Toc76026930"/>
      <w:bookmarkStart w:id="129" w:name="_Toc76026992"/>
      <w:bookmarkStart w:id="130" w:name="_Toc76027082"/>
      <w:bookmarkStart w:id="131" w:name="_Toc76027283"/>
      <w:bookmarkStart w:id="132" w:name="_Toc76715984"/>
      <w:bookmarkStart w:id="133" w:name="_Toc76026753"/>
      <w:bookmarkStart w:id="134" w:name="_Toc76026869"/>
      <w:bookmarkStart w:id="135" w:name="_Toc76026931"/>
      <w:bookmarkStart w:id="136" w:name="_Toc76026993"/>
      <w:bookmarkStart w:id="137" w:name="_Toc76027083"/>
      <w:bookmarkStart w:id="138" w:name="_Toc76027284"/>
      <w:bookmarkStart w:id="139" w:name="_Toc76715985"/>
      <w:bookmarkStart w:id="140" w:name="_Toc76026754"/>
      <w:bookmarkStart w:id="141" w:name="_Toc76026870"/>
      <w:bookmarkStart w:id="142" w:name="_Toc76026932"/>
      <w:bookmarkStart w:id="143" w:name="_Toc76026994"/>
      <w:bookmarkStart w:id="144" w:name="_Toc76027084"/>
      <w:bookmarkStart w:id="145" w:name="_Toc76027285"/>
      <w:bookmarkStart w:id="146" w:name="_Toc76715986"/>
      <w:bookmarkStart w:id="147" w:name="_Toc76026755"/>
      <w:bookmarkStart w:id="148" w:name="_Toc76026871"/>
      <w:bookmarkStart w:id="149" w:name="_Toc76026933"/>
      <w:bookmarkStart w:id="150" w:name="_Toc76026995"/>
      <w:bookmarkStart w:id="151" w:name="_Toc76027085"/>
      <w:bookmarkStart w:id="152" w:name="_Toc76027286"/>
      <w:bookmarkStart w:id="153" w:name="_Toc76715987"/>
      <w:bookmarkStart w:id="154" w:name="_Toc76026756"/>
      <w:bookmarkStart w:id="155" w:name="_Toc76026872"/>
      <w:bookmarkStart w:id="156" w:name="_Toc76026934"/>
      <w:bookmarkStart w:id="157" w:name="_Toc76026996"/>
      <w:bookmarkStart w:id="158" w:name="_Toc76027086"/>
      <w:bookmarkStart w:id="159" w:name="_Toc76027287"/>
      <w:bookmarkStart w:id="160" w:name="_Toc76715988"/>
      <w:bookmarkStart w:id="161" w:name="_Toc76026757"/>
      <w:bookmarkStart w:id="162" w:name="_Toc76026997"/>
      <w:bookmarkStart w:id="163" w:name="_Toc76027288"/>
      <w:bookmarkStart w:id="164" w:name="_Toc7671598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6"/>
        <w:gridCol w:w="9497"/>
      </w:tblGrid>
      <w:tr w:rsidR="00B5213F" w:rsidRPr="001E2292" w14:paraId="6168EAF6" w14:textId="77777777" w:rsidTr="001E2292">
        <w:tc>
          <w:tcPr>
            <w:tcW w:w="596" w:type="dxa"/>
            <w:shd w:val="clear" w:color="auto" w:fill="auto"/>
          </w:tcPr>
          <w:p w14:paraId="00A6E890" w14:textId="69165391" w:rsidR="00812448" w:rsidRPr="001E2292" w:rsidRDefault="4C5E05BB" w:rsidP="48D5EA49">
            <w:pPr>
              <w:jc w:val="both"/>
              <w:rPr>
                <w:rFonts w:ascii="Arial" w:hAnsi="Arial" w:cs="Arial"/>
                <w:color w:val="000000"/>
                <w:sz w:val="22"/>
                <w:szCs w:val="22"/>
              </w:rPr>
            </w:pPr>
            <w:r w:rsidRPr="001E2292">
              <w:rPr>
                <w:rFonts w:ascii="Arial" w:hAnsi="Arial" w:cs="Arial"/>
                <w:color w:val="000000" w:themeColor="text1"/>
                <w:sz w:val="22"/>
                <w:szCs w:val="22"/>
              </w:rPr>
              <w:t>a)</w:t>
            </w:r>
          </w:p>
        </w:tc>
        <w:tc>
          <w:tcPr>
            <w:tcW w:w="9497" w:type="dxa"/>
            <w:shd w:val="clear" w:color="auto" w:fill="auto"/>
          </w:tcPr>
          <w:p w14:paraId="1E348F44" w14:textId="76F0EE29" w:rsidR="00812448" w:rsidRPr="001E2292" w:rsidRDefault="10E143E6" w:rsidP="48D5EA49">
            <w:pPr>
              <w:jc w:val="both"/>
              <w:rPr>
                <w:rFonts w:ascii="Arial" w:hAnsi="Arial" w:cs="Arial"/>
                <w:color w:val="000000"/>
                <w:sz w:val="22"/>
                <w:szCs w:val="22"/>
              </w:rPr>
            </w:pPr>
            <w:r w:rsidRPr="001E2292">
              <w:rPr>
                <w:rFonts w:ascii="Arial" w:hAnsi="Arial" w:cs="Arial"/>
                <w:color w:val="000000" w:themeColor="text1"/>
                <w:sz w:val="22"/>
                <w:szCs w:val="22"/>
              </w:rPr>
              <w:t>Announcement about the Procurement</w:t>
            </w:r>
          </w:p>
        </w:tc>
      </w:tr>
      <w:tr w:rsidR="00B5213F" w:rsidRPr="001E2292" w14:paraId="2E292350" w14:textId="77777777" w:rsidTr="001E2292">
        <w:tc>
          <w:tcPr>
            <w:tcW w:w="596" w:type="dxa"/>
            <w:shd w:val="clear" w:color="auto" w:fill="auto"/>
          </w:tcPr>
          <w:p w14:paraId="110ABABF" w14:textId="247EFA55" w:rsidR="00812448" w:rsidRPr="001E2292" w:rsidRDefault="4C5E05BB" w:rsidP="48D5EA49">
            <w:pPr>
              <w:jc w:val="both"/>
              <w:rPr>
                <w:rFonts w:ascii="Arial" w:hAnsi="Arial" w:cs="Arial"/>
                <w:color w:val="000000"/>
                <w:sz w:val="22"/>
                <w:szCs w:val="22"/>
              </w:rPr>
            </w:pPr>
            <w:r w:rsidRPr="001E2292">
              <w:rPr>
                <w:rFonts w:ascii="Arial" w:hAnsi="Arial" w:cs="Arial"/>
                <w:color w:val="000000" w:themeColor="text1"/>
                <w:sz w:val="22"/>
                <w:szCs w:val="22"/>
              </w:rPr>
              <w:t>b)</w:t>
            </w:r>
          </w:p>
        </w:tc>
        <w:tc>
          <w:tcPr>
            <w:tcW w:w="9497" w:type="dxa"/>
            <w:shd w:val="clear" w:color="auto" w:fill="auto"/>
          </w:tcPr>
          <w:p w14:paraId="63AAE53C" w14:textId="41BAA896" w:rsidR="00812448" w:rsidRPr="001E2292" w:rsidRDefault="10E143E6" w:rsidP="48D5EA49">
            <w:pPr>
              <w:jc w:val="both"/>
              <w:rPr>
                <w:rFonts w:ascii="Arial" w:hAnsi="Arial" w:cs="Arial"/>
                <w:color w:val="000000"/>
                <w:sz w:val="22"/>
                <w:szCs w:val="22"/>
              </w:rPr>
            </w:pPr>
            <w:r w:rsidRPr="001E2292">
              <w:rPr>
                <w:rFonts w:ascii="Arial" w:hAnsi="Arial" w:cs="Arial"/>
                <w:color w:val="000000" w:themeColor="text1"/>
                <w:sz w:val="22"/>
                <w:szCs w:val="22"/>
              </w:rPr>
              <w:t>This DPS documentation (together with the annexes)</w:t>
            </w:r>
          </w:p>
        </w:tc>
      </w:tr>
      <w:tr w:rsidR="00B5213F" w:rsidRPr="001E2292" w14:paraId="2432470C" w14:textId="77777777" w:rsidTr="001E2292">
        <w:tc>
          <w:tcPr>
            <w:tcW w:w="596" w:type="dxa"/>
            <w:shd w:val="clear" w:color="auto" w:fill="auto"/>
          </w:tcPr>
          <w:p w14:paraId="7B3C78D8" w14:textId="1E54725A" w:rsidR="00812448" w:rsidRPr="001E2292" w:rsidRDefault="4C5E05BB" w:rsidP="48D5EA49">
            <w:pPr>
              <w:jc w:val="both"/>
              <w:rPr>
                <w:rFonts w:ascii="Arial" w:hAnsi="Arial" w:cs="Arial"/>
                <w:color w:val="000000"/>
                <w:sz w:val="22"/>
                <w:szCs w:val="22"/>
              </w:rPr>
            </w:pPr>
            <w:r w:rsidRPr="001E2292">
              <w:rPr>
                <w:rFonts w:ascii="Arial" w:hAnsi="Arial" w:cs="Arial"/>
                <w:color w:val="000000" w:themeColor="text1"/>
                <w:sz w:val="22"/>
                <w:szCs w:val="22"/>
              </w:rPr>
              <w:t>c)</w:t>
            </w:r>
          </w:p>
        </w:tc>
        <w:tc>
          <w:tcPr>
            <w:tcW w:w="9497" w:type="dxa"/>
            <w:shd w:val="clear" w:color="auto" w:fill="auto"/>
          </w:tcPr>
          <w:p w14:paraId="59F4ECEE" w14:textId="00DBC744" w:rsidR="00812448" w:rsidRPr="001E2292" w:rsidRDefault="10E143E6" w:rsidP="48D5EA49">
            <w:pPr>
              <w:jc w:val="both"/>
              <w:rPr>
                <w:rFonts w:ascii="Arial" w:hAnsi="Arial" w:cs="Arial"/>
                <w:b/>
                <w:bCs/>
                <w:color w:val="000000"/>
                <w:sz w:val="22"/>
                <w:szCs w:val="22"/>
              </w:rPr>
            </w:pPr>
            <w:r w:rsidRPr="001E2292">
              <w:rPr>
                <w:rFonts w:ascii="Arial" w:hAnsi="Arial" w:cs="Arial"/>
                <w:sz w:val="22"/>
                <w:szCs w:val="22"/>
              </w:rPr>
              <w:t>Explanations (clarifications) of DPS documentation, as well as answers to suppliers</w:t>
            </w:r>
            <w:r w:rsidR="00C1365E" w:rsidRPr="001E2292">
              <w:rPr>
                <w:rFonts w:ascii="Arial" w:hAnsi="Arial" w:cs="Arial"/>
                <w:sz w:val="22"/>
                <w:szCs w:val="22"/>
              </w:rPr>
              <w:t>’</w:t>
            </w:r>
            <w:r w:rsidRPr="001E2292">
              <w:rPr>
                <w:rFonts w:ascii="Arial" w:hAnsi="Arial" w:cs="Arial"/>
                <w:sz w:val="22"/>
                <w:szCs w:val="22"/>
              </w:rPr>
              <w:t xml:space="preserve"> questions (if any)</w:t>
            </w:r>
          </w:p>
        </w:tc>
      </w:tr>
      <w:tr w:rsidR="00B5213F" w:rsidRPr="001E2292" w14:paraId="11AFD75B" w14:textId="77777777" w:rsidTr="001E2292">
        <w:tc>
          <w:tcPr>
            <w:tcW w:w="596" w:type="dxa"/>
            <w:shd w:val="clear" w:color="auto" w:fill="auto"/>
          </w:tcPr>
          <w:p w14:paraId="37DC5002" w14:textId="2AA77976" w:rsidR="00812448" w:rsidRPr="001E2292" w:rsidRDefault="4C5E05BB" w:rsidP="48D5EA49">
            <w:pPr>
              <w:jc w:val="both"/>
              <w:rPr>
                <w:rFonts w:ascii="Arial" w:hAnsi="Arial" w:cs="Arial"/>
                <w:color w:val="000000"/>
                <w:sz w:val="22"/>
                <w:szCs w:val="22"/>
              </w:rPr>
            </w:pPr>
            <w:r w:rsidRPr="001E2292">
              <w:rPr>
                <w:rFonts w:ascii="Arial" w:hAnsi="Arial" w:cs="Arial"/>
                <w:color w:val="000000" w:themeColor="text1"/>
                <w:sz w:val="22"/>
                <w:szCs w:val="22"/>
              </w:rPr>
              <w:t>d)</w:t>
            </w:r>
          </w:p>
        </w:tc>
        <w:tc>
          <w:tcPr>
            <w:tcW w:w="9497" w:type="dxa"/>
            <w:shd w:val="clear" w:color="auto" w:fill="auto"/>
          </w:tcPr>
          <w:p w14:paraId="19F61C7E" w14:textId="17B27168" w:rsidR="00812448" w:rsidRPr="001E2292" w:rsidRDefault="10E143E6" w:rsidP="48D5EA49">
            <w:pPr>
              <w:jc w:val="both"/>
              <w:rPr>
                <w:rFonts w:ascii="Arial" w:hAnsi="Arial" w:cs="Arial"/>
                <w:b/>
                <w:bCs/>
                <w:color w:val="000000"/>
                <w:sz w:val="22"/>
                <w:szCs w:val="22"/>
              </w:rPr>
            </w:pPr>
            <w:r w:rsidRPr="001E2292">
              <w:rPr>
                <w:rFonts w:ascii="Arial" w:hAnsi="Arial" w:cs="Arial"/>
                <w:sz w:val="22"/>
                <w:szCs w:val="22"/>
              </w:rPr>
              <w:t>Other information provided by LTG CVP IS means</w:t>
            </w:r>
          </w:p>
        </w:tc>
      </w:tr>
    </w:tbl>
    <w:p w14:paraId="75605C5D" w14:textId="77777777" w:rsidR="00BC18E8" w:rsidRPr="001E2292" w:rsidRDefault="00BC18E8" w:rsidP="48D5EA49">
      <w:pPr>
        <w:jc w:val="both"/>
        <w:rPr>
          <w:rFonts w:ascii="Arial" w:hAnsi="Arial" w:cs="Arial"/>
          <w:b/>
          <w:bCs/>
          <w:color w:val="000000"/>
          <w:sz w:val="22"/>
          <w:szCs w:val="22"/>
        </w:rPr>
      </w:pPr>
    </w:p>
    <w:p w14:paraId="68204582" w14:textId="77777777" w:rsidR="00FA09DA" w:rsidRPr="001E2292" w:rsidRDefault="00367670" w:rsidP="00440579">
      <w:pPr>
        <w:pStyle w:val="Antrat1"/>
        <w:keepNext w:val="0"/>
        <w:keepLines/>
        <w:widowControl w:val="0"/>
        <w:numPr>
          <w:ilvl w:val="1"/>
          <w:numId w:val="39"/>
        </w:numPr>
        <w:tabs>
          <w:tab w:val="left" w:pos="450"/>
        </w:tabs>
        <w:ind w:left="0" w:firstLine="0"/>
        <w:jc w:val="both"/>
        <w:rPr>
          <w:rFonts w:ascii="Arial" w:eastAsia="Calibri" w:hAnsi="Arial" w:cs="Arial"/>
          <w:sz w:val="22"/>
          <w:szCs w:val="22"/>
        </w:rPr>
      </w:pPr>
      <w:bookmarkStart w:id="165" w:name="_Toc76026758"/>
      <w:bookmarkStart w:id="166" w:name="_Toc76026874"/>
      <w:bookmarkStart w:id="167" w:name="_Toc76026936"/>
      <w:bookmarkStart w:id="168" w:name="_Toc76026998"/>
      <w:bookmarkStart w:id="169" w:name="_Toc76027088"/>
      <w:bookmarkStart w:id="170" w:name="_Toc76027289"/>
      <w:bookmarkStart w:id="171" w:name="_Toc76715990"/>
      <w:bookmarkStart w:id="172" w:name="_Toc76026759"/>
      <w:bookmarkStart w:id="173" w:name="_Toc76026875"/>
      <w:bookmarkStart w:id="174" w:name="_Toc76026937"/>
      <w:bookmarkStart w:id="175" w:name="_Toc76026999"/>
      <w:bookmarkStart w:id="176" w:name="_Toc76027089"/>
      <w:bookmarkStart w:id="177" w:name="_Toc76027290"/>
      <w:bookmarkStart w:id="178" w:name="_Toc76715991"/>
      <w:bookmarkStart w:id="179" w:name="_Toc76026760"/>
      <w:bookmarkStart w:id="180" w:name="_Toc76026876"/>
      <w:bookmarkStart w:id="181" w:name="_Toc76026938"/>
      <w:bookmarkStart w:id="182" w:name="_Toc76027000"/>
      <w:bookmarkStart w:id="183" w:name="_Toc76027090"/>
      <w:bookmarkStart w:id="184" w:name="_Toc76027291"/>
      <w:bookmarkStart w:id="185" w:name="_Toc76715992"/>
      <w:bookmarkStart w:id="186" w:name="_Toc76026761"/>
      <w:bookmarkStart w:id="187" w:name="_Toc76026877"/>
      <w:bookmarkStart w:id="188" w:name="_Toc76026939"/>
      <w:bookmarkStart w:id="189" w:name="_Toc76027001"/>
      <w:bookmarkStart w:id="190" w:name="_Toc76027091"/>
      <w:bookmarkStart w:id="191" w:name="_Toc76027292"/>
      <w:bookmarkStart w:id="192" w:name="_Toc76715993"/>
      <w:bookmarkStart w:id="193" w:name="_Toc76026762"/>
      <w:bookmarkStart w:id="194" w:name="_Toc76026878"/>
      <w:bookmarkStart w:id="195" w:name="_Toc76026940"/>
      <w:bookmarkStart w:id="196" w:name="_Toc76027002"/>
      <w:bookmarkStart w:id="197" w:name="_Toc76027092"/>
      <w:bookmarkStart w:id="198" w:name="_Toc76027293"/>
      <w:bookmarkStart w:id="199" w:name="_Toc76715994"/>
      <w:bookmarkStart w:id="200" w:name="_Toc76026763"/>
      <w:bookmarkStart w:id="201" w:name="_Toc76026879"/>
      <w:bookmarkStart w:id="202" w:name="_Toc76026941"/>
      <w:bookmarkStart w:id="203" w:name="_Toc76027003"/>
      <w:bookmarkStart w:id="204" w:name="_Toc76027093"/>
      <w:bookmarkStart w:id="205" w:name="_Toc76027294"/>
      <w:bookmarkStart w:id="206" w:name="_Toc76715995"/>
      <w:bookmarkStart w:id="207" w:name="_Toc76026764"/>
      <w:bookmarkStart w:id="208" w:name="_Toc76027004"/>
      <w:bookmarkStart w:id="209" w:name="_Toc76027295"/>
      <w:bookmarkStart w:id="210" w:name="_Toc76715996"/>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r w:rsidRPr="001E2292">
        <w:rPr>
          <w:rFonts w:ascii="Arial" w:hAnsi="Arial" w:cs="Arial"/>
          <w:sz w:val="22"/>
          <w:szCs w:val="22"/>
        </w:rPr>
        <w:t>Observers will not be invited to participate in the procurement committee meetings.</w:t>
      </w:r>
      <w:bookmarkEnd w:id="207"/>
      <w:bookmarkEnd w:id="208"/>
      <w:bookmarkEnd w:id="209"/>
      <w:bookmarkEnd w:id="210"/>
    </w:p>
    <w:p w14:paraId="32DD3A27" w14:textId="3AFD739F" w:rsidR="00FA09DA" w:rsidRPr="001E2292" w:rsidRDefault="00872681" w:rsidP="00440579">
      <w:pPr>
        <w:pStyle w:val="Antrat1"/>
        <w:keepNext w:val="0"/>
        <w:keepLines/>
        <w:widowControl w:val="0"/>
        <w:numPr>
          <w:ilvl w:val="1"/>
          <w:numId w:val="39"/>
        </w:numPr>
        <w:tabs>
          <w:tab w:val="left" w:pos="450"/>
        </w:tabs>
        <w:ind w:left="0" w:firstLine="0"/>
        <w:jc w:val="both"/>
        <w:rPr>
          <w:rFonts w:ascii="Arial" w:eastAsia="Calibri" w:hAnsi="Arial" w:cs="Arial"/>
          <w:sz w:val="22"/>
          <w:szCs w:val="22"/>
        </w:rPr>
      </w:pPr>
      <w:bookmarkStart w:id="211" w:name="_Toc76026765"/>
      <w:bookmarkStart w:id="212" w:name="_Toc76027005"/>
      <w:bookmarkStart w:id="213" w:name="_Toc76027296"/>
      <w:bookmarkStart w:id="214" w:name="_Toc76715997"/>
      <w:r w:rsidRPr="001E2292">
        <w:rPr>
          <w:rFonts w:ascii="Arial" w:hAnsi="Arial" w:cs="Arial"/>
          <w:sz w:val="22"/>
          <w:szCs w:val="22"/>
        </w:rPr>
        <w:t xml:space="preserve">The main definitions used in DPS documentation shall be defined in the Law on Public Procurement </w:t>
      </w:r>
      <w:r w:rsidR="00FB2E20" w:rsidRPr="001E2292">
        <w:rPr>
          <w:rFonts w:ascii="Arial" w:hAnsi="Arial" w:cs="Arial"/>
          <w:sz w:val="22"/>
          <w:szCs w:val="22"/>
        </w:rPr>
        <w:t xml:space="preserve">of the Republic of Lithuania </w:t>
      </w:r>
      <w:r w:rsidRPr="001E2292">
        <w:rPr>
          <w:rFonts w:ascii="Arial" w:hAnsi="Arial" w:cs="Arial"/>
          <w:sz w:val="22"/>
          <w:szCs w:val="22"/>
        </w:rPr>
        <w:t xml:space="preserve">(hereinafter referred to as the </w:t>
      </w:r>
      <w:r w:rsidRPr="001E2292">
        <w:rPr>
          <w:rFonts w:ascii="Arial" w:hAnsi="Arial" w:cs="Arial"/>
          <w:b/>
          <w:bCs/>
          <w:sz w:val="22"/>
          <w:szCs w:val="22"/>
        </w:rPr>
        <w:t>PPL</w:t>
      </w:r>
      <w:r w:rsidRPr="001E2292">
        <w:rPr>
          <w:rFonts w:ascii="Arial" w:hAnsi="Arial" w:cs="Arial"/>
          <w:sz w:val="22"/>
          <w:szCs w:val="22"/>
        </w:rPr>
        <w:t xml:space="preserve">) or the Law on Procurement by Contracting Authorities in the Field of Water Management, Energy, Transport and Postal Services of the Republic of Lithuania (hereinafter referred to as the </w:t>
      </w:r>
      <w:r w:rsidRPr="001E2292">
        <w:rPr>
          <w:rFonts w:ascii="Arial" w:hAnsi="Arial" w:cs="Arial"/>
          <w:b/>
          <w:bCs/>
          <w:sz w:val="22"/>
          <w:szCs w:val="22"/>
        </w:rPr>
        <w:t>PL</w:t>
      </w:r>
      <w:r w:rsidRPr="001E2292">
        <w:rPr>
          <w:rFonts w:ascii="Arial" w:hAnsi="Arial" w:cs="Arial"/>
          <w:sz w:val="22"/>
          <w:szCs w:val="22"/>
        </w:rPr>
        <w:t>).</w:t>
      </w:r>
      <w:bookmarkStart w:id="215" w:name="_Toc76026766"/>
      <w:bookmarkStart w:id="216" w:name="_Toc76027006"/>
      <w:bookmarkStart w:id="217" w:name="_Toc76027297"/>
      <w:bookmarkStart w:id="218" w:name="_Toc76715998"/>
      <w:bookmarkEnd w:id="211"/>
      <w:bookmarkEnd w:id="212"/>
      <w:bookmarkEnd w:id="213"/>
      <w:bookmarkEnd w:id="214"/>
      <w:bookmarkEnd w:id="215"/>
      <w:bookmarkEnd w:id="216"/>
      <w:bookmarkEnd w:id="217"/>
      <w:bookmarkEnd w:id="218"/>
    </w:p>
    <w:p w14:paraId="2AAF5B97" w14:textId="71490643" w:rsidR="00516B60" w:rsidRPr="001E2292" w:rsidRDefault="00186670" w:rsidP="00440579">
      <w:pPr>
        <w:pStyle w:val="Antrat1"/>
        <w:keepNext w:val="0"/>
        <w:keepLines/>
        <w:widowControl w:val="0"/>
        <w:numPr>
          <w:ilvl w:val="1"/>
          <w:numId w:val="39"/>
        </w:numPr>
        <w:tabs>
          <w:tab w:val="left" w:pos="450"/>
          <w:tab w:val="left" w:pos="851"/>
        </w:tabs>
        <w:ind w:left="0" w:firstLine="0"/>
        <w:jc w:val="both"/>
        <w:rPr>
          <w:rFonts w:ascii="Arial" w:hAnsi="Arial" w:cs="Arial"/>
          <w:color w:val="000000"/>
          <w:sz w:val="22"/>
          <w:szCs w:val="22"/>
        </w:rPr>
      </w:pPr>
      <w:bookmarkStart w:id="219" w:name="_Toc76715999"/>
      <w:bookmarkStart w:id="220" w:name="_Toc76026767"/>
      <w:bookmarkStart w:id="221" w:name="_Toc76027007"/>
      <w:bookmarkStart w:id="222" w:name="_Toc76027298"/>
      <w:r w:rsidRPr="001E2292">
        <w:rPr>
          <w:rFonts w:ascii="Arial" w:hAnsi="Arial" w:cs="Arial"/>
          <w:sz w:val="22"/>
          <w:szCs w:val="22"/>
        </w:rPr>
        <w:t xml:space="preserve">In this DPS documentation, the word </w:t>
      </w:r>
      <w:r w:rsidR="00540D70" w:rsidRPr="001E2292">
        <w:rPr>
          <w:rFonts w:ascii="Arial" w:hAnsi="Arial" w:cs="Arial"/>
          <w:sz w:val="22"/>
          <w:szCs w:val="22"/>
        </w:rPr>
        <w:t>“</w:t>
      </w:r>
      <w:r w:rsidRPr="001E2292">
        <w:rPr>
          <w:rFonts w:ascii="Arial" w:hAnsi="Arial" w:cs="Arial"/>
          <w:b/>
          <w:bCs/>
          <w:sz w:val="22"/>
          <w:szCs w:val="22"/>
        </w:rPr>
        <w:t>contract</w:t>
      </w:r>
      <w:r w:rsidR="00540D70" w:rsidRPr="001E2292">
        <w:rPr>
          <w:rFonts w:ascii="Arial" w:hAnsi="Arial" w:cs="Arial"/>
          <w:sz w:val="22"/>
          <w:szCs w:val="22"/>
        </w:rPr>
        <w:t>”</w:t>
      </w:r>
      <w:r w:rsidRPr="001E2292">
        <w:rPr>
          <w:rFonts w:ascii="Arial" w:hAnsi="Arial" w:cs="Arial"/>
          <w:sz w:val="22"/>
          <w:szCs w:val="22"/>
        </w:rPr>
        <w:t xml:space="preserve"> in any form shall mean a reference to the purchase and sale contract (hereinafter referred to as the </w:t>
      </w:r>
      <w:r w:rsidR="00540D70" w:rsidRPr="001E2292">
        <w:rPr>
          <w:rFonts w:ascii="Arial" w:hAnsi="Arial" w:cs="Arial"/>
          <w:sz w:val="22"/>
          <w:szCs w:val="22"/>
        </w:rPr>
        <w:t>“</w:t>
      </w:r>
      <w:r w:rsidRPr="001E2292">
        <w:rPr>
          <w:rFonts w:ascii="Arial" w:hAnsi="Arial" w:cs="Arial"/>
          <w:b/>
          <w:bCs/>
          <w:sz w:val="22"/>
          <w:szCs w:val="22"/>
        </w:rPr>
        <w:t>Procurement Contract</w:t>
      </w:r>
      <w:r w:rsidR="00540D70" w:rsidRPr="001E2292">
        <w:rPr>
          <w:rFonts w:ascii="Arial" w:hAnsi="Arial" w:cs="Arial"/>
          <w:sz w:val="22"/>
          <w:szCs w:val="22"/>
        </w:rPr>
        <w:t>”</w:t>
      </w:r>
      <w:r w:rsidRPr="001E2292">
        <w:rPr>
          <w:rFonts w:ascii="Arial" w:hAnsi="Arial" w:cs="Arial"/>
          <w:sz w:val="22"/>
          <w:szCs w:val="22"/>
        </w:rPr>
        <w:t>)</w:t>
      </w:r>
      <w:bookmarkStart w:id="223" w:name="_Toc76026768"/>
      <w:bookmarkStart w:id="224" w:name="_Toc76027008"/>
      <w:bookmarkStart w:id="225" w:name="_Toc76027299"/>
      <w:bookmarkStart w:id="226" w:name="_Toc76716000"/>
      <w:bookmarkStart w:id="227" w:name="_Toc76026769"/>
      <w:bookmarkStart w:id="228" w:name="_Toc76027009"/>
      <w:bookmarkEnd w:id="219"/>
      <w:bookmarkEnd w:id="220"/>
      <w:bookmarkEnd w:id="221"/>
      <w:bookmarkEnd w:id="222"/>
      <w:bookmarkEnd w:id="223"/>
      <w:bookmarkEnd w:id="224"/>
      <w:bookmarkEnd w:id="225"/>
      <w:r w:rsidRPr="001E2292">
        <w:rPr>
          <w:rFonts w:ascii="Arial" w:hAnsi="Arial" w:cs="Arial"/>
          <w:sz w:val="22"/>
          <w:szCs w:val="22"/>
        </w:rPr>
        <w:t>.</w:t>
      </w:r>
      <w:bookmarkEnd w:id="226"/>
    </w:p>
    <w:p w14:paraId="7E997C1C" w14:textId="0F6ACDB2" w:rsidR="0080727E" w:rsidRPr="001E2292" w:rsidRDefault="00F05EBC" w:rsidP="00440579">
      <w:pPr>
        <w:pStyle w:val="Antrat1"/>
        <w:keepNext w:val="0"/>
        <w:keepLines/>
        <w:widowControl w:val="0"/>
        <w:numPr>
          <w:ilvl w:val="1"/>
          <w:numId w:val="39"/>
        </w:numPr>
        <w:tabs>
          <w:tab w:val="left" w:pos="450"/>
          <w:tab w:val="left" w:pos="851"/>
        </w:tabs>
        <w:ind w:left="0" w:firstLine="0"/>
        <w:jc w:val="both"/>
        <w:rPr>
          <w:rFonts w:ascii="Arial" w:hAnsi="Arial" w:cs="Arial"/>
          <w:color w:val="000000"/>
          <w:sz w:val="22"/>
          <w:szCs w:val="22"/>
        </w:rPr>
      </w:pPr>
      <w:bookmarkStart w:id="229" w:name="_Toc76716001"/>
      <w:r w:rsidRPr="001E2292">
        <w:rPr>
          <w:rFonts w:ascii="Arial" w:hAnsi="Arial" w:cs="Arial"/>
          <w:sz w:val="22"/>
          <w:szCs w:val="22"/>
        </w:rPr>
        <w:t xml:space="preserve">LTG shall assume that all suppliers who submit Applications are familiar with DPS documentation, legal acts of the Republic of Lithuania regulating the application of procurement measures and procurement procedures, the conclusion and performance of procurement contracts, and other legal acts, the provisions of which may affect any relationship between LTG and suppliers arising out of (or) related to this procurement. All legal acts of the Republic of Lithuania can be found in the on-line database at </w:t>
      </w:r>
      <w:hyperlink r:id="rId18">
        <w:r w:rsidRPr="001E2292">
          <w:rPr>
            <w:rStyle w:val="Hipersaitas"/>
            <w:rFonts w:ascii="Arial" w:hAnsi="Arial" w:cs="Arial"/>
            <w:sz w:val="22"/>
            <w:szCs w:val="22"/>
          </w:rPr>
          <w:t>https://www.e-tar.lt/portal/lt/index</w:t>
        </w:r>
      </w:hyperlink>
      <w:r w:rsidRPr="001E2292">
        <w:rPr>
          <w:rFonts w:ascii="Arial" w:hAnsi="Arial" w:cs="Arial"/>
          <w:sz w:val="22"/>
          <w:szCs w:val="22"/>
        </w:rPr>
        <w:t>.</w:t>
      </w:r>
      <w:bookmarkEnd w:id="227"/>
      <w:bookmarkEnd w:id="228"/>
      <w:bookmarkEnd w:id="229"/>
    </w:p>
    <w:p w14:paraId="42AC0755" w14:textId="3A2D9317" w:rsidR="006C3898" w:rsidRPr="001E2292" w:rsidRDefault="006C3898" w:rsidP="00440579">
      <w:pPr>
        <w:pStyle w:val="Antrat1"/>
        <w:numPr>
          <w:ilvl w:val="0"/>
          <w:numId w:val="39"/>
        </w:numPr>
        <w:tabs>
          <w:tab w:val="left" w:pos="450"/>
        </w:tabs>
        <w:spacing w:before="60" w:after="60"/>
        <w:ind w:left="0" w:firstLine="0"/>
        <w:jc w:val="center"/>
        <w:rPr>
          <w:rFonts w:ascii="Arial" w:hAnsi="Arial" w:cs="Arial"/>
          <w:b/>
          <w:bCs/>
          <w:sz w:val="22"/>
          <w:szCs w:val="22"/>
        </w:rPr>
      </w:pPr>
      <w:bookmarkStart w:id="230" w:name="_Toc76716002"/>
      <w:r w:rsidRPr="001E2292">
        <w:rPr>
          <w:rFonts w:ascii="Arial" w:hAnsi="Arial" w:cs="Arial"/>
          <w:b/>
          <w:bCs/>
          <w:sz w:val="22"/>
          <w:szCs w:val="22"/>
        </w:rPr>
        <w:t>OPERATION OF THE DPS</w:t>
      </w:r>
      <w:bookmarkEnd w:id="230"/>
    </w:p>
    <w:p w14:paraId="745A5680" w14:textId="77777777" w:rsidR="003F4D45" w:rsidRPr="001E2292" w:rsidRDefault="003F4D45" w:rsidP="00440579">
      <w:pPr>
        <w:pStyle w:val="Sraopastraipa"/>
        <w:numPr>
          <w:ilvl w:val="0"/>
          <w:numId w:val="5"/>
        </w:numPr>
        <w:tabs>
          <w:tab w:val="left" w:pos="450"/>
          <w:tab w:val="left" w:pos="567"/>
        </w:tabs>
        <w:ind w:left="0" w:firstLine="0"/>
        <w:jc w:val="both"/>
        <w:rPr>
          <w:rFonts w:ascii="Arial" w:hAnsi="Arial" w:cs="Arial"/>
          <w:vanish/>
          <w:sz w:val="22"/>
          <w:szCs w:val="22"/>
        </w:rPr>
      </w:pPr>
    </w:p>
    <w:p w14:paraId="6FF60B24" w14:textId="77777777" w:rsidR="003F4D45" w:rsidRPr="001E2292" w:rsidRDefault="003F4D45" w:rsidP="00440579">
      <w:pPr>
        <w:pStyle w:val="Sraopastraipa"/>
        <w:numPr>
          <w:ilvl w:val="0"/>
          <w:numId w:val="5"/>
        </w:numPr>
        <w:tabs>
          <w:tab w:val="left" w:pos="450"/>
          <w:tab w:val="left" w:pos="567"/>
        </w:tabs>
        <w:ind w:left="0" w:firstLine="0"/>
        <w:jc w:val="both"/>
        <w:rPr>
          <w:rFonts w:ascii="Arial" w:hAnsi="Arial" w:cs="Arial"/>
          <w:vanish/>
          <w:sz w:val="22"/>
          <w:szCs w:val="22"/>
        </w:rPr>
      </w:pPr>
    </w:p>
    <w:p w14:paraId="2C79297E" w14:textId="4F53340D" w:rsidR="003F4D45" w:rsidRPr="001E2292" w:rsidRDefault="006C3898" w:rsidP="00440579">
      <w:pPr>
        <w:numPr>
          <w:ilvl w:val="1"/>
          <w:numId w:val="5"/>
        </w:numPr>
        <w:tabs>
          <w:tab w:val="left" w:pos="450"/>
        </w:tabs>
        <w:ind w:left="0" w:firstLine="0"/>
        <w:jc w:val="both"/>
        <w:rPr>
          <w:rFonts w:ascii="Arial" w:hAnsi="Arial" w:cs="Arial"/>
          <w:sz w:val="22"/>
          <w:szCs w:val="22"/>
        </w:rPr>
      </w:pPr>
      <w:r w:rsidRPr="001E2292">
        <w:rPr>
          <w:rFonts w:ascii="Arial" w:hAnsi="Arial" w:cs="Arial"/>
          <w:sz w:val="22"/>
          <w:szCs w:val="22"/>
        </w:rPr>
        <w:t xml:space="preserve">During the execution of the Procurement the DPS shall be created. Suppliers can submit Applications </w:t>
      </w:r>
      <w:r w:rsidRPr="001E2292">
        <w:rPr>
          <w:rFonts w:ascii="Arial" w:hAnsi="Arial" w:cs="Arial"/>
          <w:sz w:val="22"/>
          <w:szCs w:val="22"/>
          <w:u w:val="single"/>
        </w:rPr>
        <w:t>throughout the entire validity of the DPS</w:t>
      </w:r>
      <w:r w:rsidRPr="001E2292">
        <w:rPr>
          <w:rFonts w:ascii="Arial" w:hAnsi="Arial" w:cs="Arial"/>
          <w:sz w:val="22"/>
          <w:szCs w:val="22"/>
        </w:rPr>
        <w:t>.</w:t>
      </w:r>
      <w:r w:rsidRPr="001E2292">
        <w:rPr>
          <w:rFonts w:ascii="Arial" w:hAnsi="Arial" w:cs="Arial"/>
          <w:sz w:val="22"/>
          <w:szCs w:val="22"/>
          <w:u w:val="single"/>
        </w:rPr>
        <w:t xml:space="preserve"> </w:t>
      </w:r>
      <w:r w:rsidRPr="001E2292">
        <w:rPr>
          <w:rFonts w:ascii="Arial" w:hAnsi="Arial" w:cs="Arial"/>
          <w:sz w:val="22"/>
          <w:szCs w:val="22"/>
        </w:rPr>
        <w:t>Suppliers whose Applications will meet the requirements provided for in th</w:t>
      </w:r>
      <w:r w:rsidR="00FB2E20" w:rsidRPr="001E2292">
        <w:rPr>
          <w:rFonts w:ascii="Arial" w:hAnsi="Arial" w:cs="Arial"/>
          <w:sz w:val="22"/>
          <w:szCs w:val="22"/>
        </w:rPr>
        <w:t>is</w:t>
      </w:r>
      <w:r w:rsidRPr="001E2292">
        <w:rPr>
          <w:rFonts w:ascii="Arial" w:hAnsi="Arial" w:cs="Arial"/>
          <w:sz w:val="22"/>
          <w:szCs w:val="22"/>
        </w:rPr>
        <w:t xml:space="preserve"> document</w:t>
      </w:r>
      <w:r w:rsidR="00FB2E20" w:rsidRPr="001E2292">
        <w:rPr>
          <w:rFonts w:ascii="Arial" w:hAnsi="Arial" w:cs="Arial"/>
          <w:sz w:val="22"/>
          <w:szCs w:val="22"/>
        </w:rPr>
        <w:t>ation</w:t>
      </w:r>
      <w:r w:rsidRPr="001E2292">
        <w:rPr>
          <w:rFonts w:ascii="Arial" w:hAnsi="Arial" w:cs="Arial"/>
          <w:sz w:val="22"/>
          <w:szCs w:val="22"/>
        </w:rPr>
        <w:t xml:space="preserve"> and who will be allowed to </w:t>
      </w:r>
      <w:r w:rsidRPr="002A5C8C">
        <w:rPr>
          <w:rFonts w:ascii="Arial" w:hAnsi="Arial" w:cs="Arial"/>
          <w:sz w:val="22"/>
          <w:szCs w:val="22"/>
        </w:rPr>
        <w:t xml:space="preserve">participate in the DPS will be invited to submit Specific Tenders for </w:t>
      </w:r>
      <w:r w:rsidR="00F21E34" w:rsidRPr="002A5C8C">
        <w:rPr>
          <w:rFonts w:ascii="Arial" w:hAnsi="Arial" w:cs="Arial"/>
          <w:sz w:val="22"/>
          <w:szCs w:val="22"/>
        </w:rPr>
        <w:t>Specific Procurement</w:t>
      </w:r>
      <w:r w:rsidRPr="002A5C8C">
        <w:rPr>
          <w:rFonts w:ascii="Arial" w:hAnsi="Arial" w:cs="Arial"/>
          <w:sz w:val="22"/>
          <w:szCs w:val="22"/>
        </w:rPr>
        <w:t xml:space="preserve"> according to the needs of Principal.</w:t>
      </w:r>
    </w:p>
    <w:p w14:paraId="36871AC3" w14:textId="6A9950E3" w:rsidR="003F4D45" w:rsidRPr="001E2292" w:rsidRDefault="00AC6F17" w:rsidP="00440579">
      <w:pPr>
        <w:numPr>
          <w:ilvl w:val="1"/>
          <w:numId w:val="5"/>
        </w:numPr>
        <w:tabs>
          <w:tab w:val="left" w:pos="450"/>
        </w:tabs>
        <w:ind w:left="0" w:firstLine="0"/>
        <w:jc w:val="both"/>
        <w:rPr>
          <w:rFonts w:ascii="Arial" w:hAnsi="Arial" w:cs="Arial"/>
          <w:sz w:val="22"/>
          <w:szCs w:val="22"/>
        </w:rPr>
      </w:pPr>
      <w:r w:rsidRPr="001E2292">
        <w:rPr>
          <w:rFonts w:ascii="Arial" w:hAnsi="Arial" w:cs="Arial"/>
          <w:sz w:val="22"/>
          <w:szCs w:val="22"/>
        </w:rPr>
        <w:t xml:space="preserve">The time-limit for the submission of Initial Applications shall be specified in Clause 1.10 of these terms and conditions. </w:t>
      </w:r>
    </w:p>
    <w:p w14:paraId="409DEC2E" w14:textId="2F1F7917" w:rsidR="003F4D45" w:rsidRPr="001E2292" w:rsidRDefault="00150101" w:rsidP="00440579">
      <w:pPr>
        <w:numPr>
          <w:ilvl w:val="1"/>
          <w:numId w:val="5"/>
        </w:numPr>
        <w:tabs>
          <w:tab w:val="left" w:pos="450"/>
        </w:tabs>
        <w:ind w:left="0" w:firstLine="0"/>
        <w:jc w:val="both"/>
        <w:rPr>
          <w:rFonts w:ascii="Arial" w:hAnsi="Arial" w:cs="Arial"/>
          <w:sz w:val="22"/>
          <w:szCs w:val="22"/>
        </w:rPr>
      </w:pPr>
      <w:r w:rsidRPr="001E2292">
        <w:rPr>
          <w:rFonts w:ascii="Arial" w:hAnsi="Arial" w:cs="Arial"/>
          <w:sz w:val="22"/>
          <w:szCs w:val="22"/>
        </w:rPr>
        <w:t xml:space="preserve">The DPS is considered to have been set up when LTG assesses requests for participation received from suppliers, including information on the absence of grounds for exclusion and/or the national security </w:t>
      </w:r>
      <w:proofErr w:type="gramStart"/>
      <w:r w:rsidRPr="001E2292">
        <w:rPr>
          <w:rFonts w:ascii="Arial" w:hAnsi="Arial" w:cs="Arial"/>
          <w:sz w:val="22"/>
          <w:szCs w:val="22"/>
        </w:rPr>
        <w:t>requirements  and</w:t>
      </w:r>
      <w:proofErr w:type="gramEnd"/>
      <w:r w:rsidRPr="001E2292">
        <w:rPr>
          <w:rFonts w:ascii="Arial" w:hAnsi="Arial" w:cs="Arial"/>
          <w:sz w:val="22"/>
          <w:szCs w:val="22"/>
        </w:rPr>
        <w:t xml:space="preserve"> admits suppliers satisfying the DPS requirements to the DPS being set up (or to the specific category thereof, if applicable), where the Requests for Participation satisfying the set requirements have been received. If no Requests for Participation have been received by the set deadline for the submission for Initial Requests for Participation or if all Requests for Participation have been rejected, a DPS procurement ends and no DPS is set up.</w:t>
      </w:r>
    </w:p>
    <w:p w14:paraId="3FFE2953" w14:textId="00A15727" w:rsidR="003F4D45" w:rsidRPr="001E2292" w:rsidRDefault="009D1566" w:rsidP="00440579">
      <w:pPr>
        <w:numPr>
          <w:ilvl w:val="1"/>
          <w:numId w:val="5"/>
        </w:numPr>
        <w:tabs>
          <w:tab w:val="left" w:pos="450"/>
        </w:tabs>
        <w:ind w:left="0" w:firstLine="0"/>
        <w:jc w:val="both"/>
        <w:rPr>
          <w:rFonts w:ascii="Arial" w:hAnsi="Arial" w:cs="Arial"/>
          <w:sz w:val="22"/>
          <w:szCs w:val="22"/>
        </w:rPr>
      </w:pPr>
      <w:r w:rsidRPr="001E2292">
        <w:rPr>
          <w:rFonts w:ascii="Arial" w:hAnsi="Arial" w:cs="Arial"/>
          <w:sz w:val="22"/>
          <w:szCs w:val="22"/>
        </w:rPr>
        <w:t xml:space="preserve">Suppliers who have submitted Applications in the </w:t>
      </w:r>
      <w:r w:rsidR="00FB265A" w:rsidRPr="001E2292">
        <w:rPr>
          <w:rFonts w:ascii="Arial" w:hAnsi="Arial" w:cs="Arial"/>
          <w:sz w:val="22"/>
          <w:szCs w:val="22"/>
        </w:rPr>
        <w:t>DPS Procurement</w:t>
      </w:r>
      <w:r w:rsidRPr="001E2292">
        <w:rPr>
          <w:rFonts w:ascii="Arial" w:hAnsi="Arial" w:cs="Arial"/>
          <w:sz w:val="22"/>
          <w:szCs w:val="22"/>
        </w:rPr>
        <w:t xml:space="preserve"> shall have the right to withdraw or change them both before the expiry of the time-limit of the Initial Application, and after it expires as well as during the entire period of validity of the DPS. They </w:t>
      </w:r>
      <w:r w:rsidR="001E0B90" w:rsidRPr="001E2292">
        <w:rPr>
          <w:rFonts w:ascii="Arial" w:hAnsi="Arial" w:cs="Arial"/>
          <w:sz w:val="22"/>
          <w:szCs w:val="22"/>
        </w:rPr>
        <w:t>shall</w:t>
      </w:r>
      <w:r w:rsidRPr="001E2292">
        <w:rPr>
          <w:rFonts w:ascii="Arial" w:hAnsi="Arial" w:cs="Arial"/>
          <w:sz w:val="22"/>
          <w:szCs w:val="22"/>
        </w:rPr>
        <w:t xml:space="preserve"> inform LTG </w:t>
      </w:r>
      <w:r w:rsidR="001E0B90" w:rsidRPr="001E2292">
        <w:rPr>
          <w:rFonts w:ascii="Arial" w:hAnsi="Arial" w:cs="Arial"/>
          <w:sz w:val="22"/>
          <w:szCs w:val="22"/>
        </w:rPr>
        <w:t xml:space="preserve">thereof by </w:t>
      </w:r>
      <w:r w:rsidRPr="001E2292">
        <w:rPr>
          <w:rFonts w:ascii="Arial" w:hAnsi="Arial" w:cs="Arial"/>
          <w:sz w:val="22"/>
          <w:szCs w:val="22"/>
        </w:rPr>
        <w:t xml:space="preserve">CVP IS means of correspondence. </w:t>
      </w:r>
    </w:p>
    <w:p w14:paraId="36A6E925" w14:textId="6A912035" w:rsidR="00C24A4B" w:rsidRPr="001E2292" w:rsidRDefault="00AD06B1" w:rsidP="00440579">
      <w:pPr>
        <w:numPr>
          <w:ilvl w:val="1"/>
          <w:numId w:val="5"/>
        </w:numPr>
        <w:tabs>
          <w:tab w:val="left" w:pos="450"/>
        </w:tabs>
        <w:ind w:left="0" w:firstLine="0"/>
        <w:jc w:val="both"/>
        <w:rPr>
          <w:rFonts w:ascii="Arial" w:hAnsi="Arial" w:cs="Arial"/>
          <w:sz w:val="22"/>
          <w:szCs w:val="22"/>
        </w:rPr>
      </w:pPr>
      <w:r w:rsidRPr="001E2292">
        <w:rPr>
          <w:rFonts w:ascii="Arial" w:hAnsi="Arial" w:cs="Arial"/>
          <w:sz w:val="22"/>
          <w:szCs w:val="22"/>
        </w:rPr>
        <w:t xml:space="preserve">Suppliers who are allowed to participate in the DPS may at any time, without giving any reason, refuse to continue participating in the DPS and withdraw from it. If the DPS is categorized, suppliers may withdraw from one, several or </w:t>
      </w:r>
      <w:proofErr w:type="gramStart"/>
      <w:r w:rsidRPr="001E2292">
        <w:rPr>
          <w:rFonts w:ascii="Arial" w:hAnsi="Arial" w:cs="Arial"/>
          <w:sz w:val="22"/>
          <w:szCs w:val="22"/>
        </w:rPr>
        <w:t>all of</w:t>
      </w:r>
      <w:proofErr w:type="gramEnd"/>
      <w:r w:rsidRPr="001E2292">
        <w:rPr>
          <w:rFonts w:ascii="Arial" w:hAnsi="Arial" w:cs="Arial"/>
          <w:sz w:val="22"/>
          <w:szCs w:val="22"/>
        </w:rPr>
        <w:t xml:space="preserve"> the DPS categories in which they have been allowed to participate.   </w:t>
      </w:r>
    </w:p>
    <w:p w14:paraId="5C8D8F82" w14:textId="482D6E49" w:rsidR="00AD06B1" w:rsidRPr="001E2292" w:rsidRDefault="00495E3A" w:rsidP="00440579">
      <w:pPr>
        <w:numPr>
          <w:ilvl w:val="1"/>
          <w:numId w:val="5"/>
        </w:numPr>
        <w:tabs>
          <w:tab w:val="left" w:pos="450"/>
        </w:tabs>
        <w:ind w:left="0" w:firstLine="0"/>
        <w:jc w:val="both"/>
        <w:rPr>
          <w:rFonts w:ascii="Arial" w:hAnsi="Arial" w:cs="Arial"/>
          <w:sz w:val="22"/>
          <w:szCs w:val="22"/>
        </w:rPr>
      </w:pPr>
      <w:r w:rsidRPr="001E2292">
        <w:rPr>
          <w:rFonts w:ascii="Arial" w:hAnsi="Arial" w:cs="Arial"/>
          <w:sz w:val="22"/>
          <w:szCs w:val="22"/>
        </w:rPr>
        <w:t xml:space="preserve">Suppliers who withdraw from the DPS or any of the DPS categories shall not be subject to any fines or other sanctions, except for the liability that they may incur due to the withdrawal of the tenders submitted in the </w:t>
      </w:r>
      <w:r w:rsidR="00F21E34" w:rsidRPr="001E2292">
        <w:rPr>
          <w:rFonts w:ascii="Arial" w:hAnsi="Arial" w:cs="Arial"/>
          <w:sz w:val="22"/>
          <w:szCs w:val="22"/>
        </w:rPr>
        <w:t>Specific Procurement</w:t>
      </w:r>
      <w:r w:rsidRPr="001E2292">
        <w:rPr>
          <w:rFonts w:ascii="Arial" w:hAnsi="Arial" w:cs="Arial"/>
          <w:sz w:val="22"/>
          <w:szCs w:val="22"/>
        </w:rPr>
        <w:t xml:space="preserve"> or refusal to conclude a contract, i.e., withdrawal from the DPS does not prevent LTG from using the security of the validity of the tender provided by the supplier in a </w:t>
      </w:r>
      <w:r w:rsidR="00F21E34" w:rsidRPr="001E2292">
        <w:rPr>
          <w:rFonts w:ascii="Arial" w:hAnsi="Arial" w:cs="Arial"/>
          <w:sz w:val="22"/>
          <w:szCs w:val="22"/>
        </w:rPr>
        <w:t>Specific Procurement</w:t>
      </w:r>
      <w:r w:rsidRPr="001E2292">
        <w:rPr>
          <w:rFonts w:ascii="Arial" w:hAnsi="Arial" w:cs="Arial"/>
          <w:sz w:val="22"/>
          <w:szCs w:val="22"/>
        </w:rPr>
        <w:t xml:space="preserve"> or apply to the court for damages. In any case, the supplier shall also remain liable for the performance of the concluded contracts.</w:t>
      </w:r>
    </w:p>
    <w:p w14:paraId="3BDCEC11" w14:textId="5D28B86D" w:rsidR="003F4D45" w:rsidRPr="001E2292" w:rsidRDefault="009D1566" w:rsidP="00440579">
      <w:pPr>
        <w:numPr>
          <w:ilvl w:val="1"/>
          <w:numId w:val="5"/>
        </w:numPr>
        <w:tabs>
          <w:tab w:val="left" w:pos="450"/>
        </w:tabs>
        <w:ind w:left="0" w:firstLine="0"/>
        <w:jc w:val="both"/>
        <w:rPr>
          <w:rFonts w:ascii="Arial" w:hAnsi="Arial" w:cs="Arial"/>
          <w:sz w:val="22"/>
          <w:szCs w:val="22"/>
        </w:rPr>
      </w:pPr>
      <w:r w:rsidRPr="001E2292">
        <w:rPr>
          <w:rFonts w:ascii="Arial" w:hAnsi="Arial" w:cs="Arial"/>
          <w:sz w:val="22"/>
          <w:szCs w:val="22"/>
        </w:rPr>
        <w:t xml:space="preserve">If the Supplier withdraws the Application and submits a new one (changes it) during the assessment of the Application, LTG shall have the right to re-examine the Application by applying the </w:t>
      </w:r>
      <w:r w:rsidR="001E0B90" w:rsidRPr="001E2292">
        <w:rPr>
          <w:rFonts w:ascii="Arial" w:hAnsi="Arial" w:cs="Arial"/>
          <w:sz w:val="22"/>
          <w:szCs w:val="22"/>
        </w:rPr>
        <w:t>time-limits</w:t>
      </w:r>
      <w:r w:rsidRPr="001E2292">
        <w:rPr>
          <w:rFonts w:ascii="Arial" w:hAnsi="Arial" w:cs="Arial"/>
          <w:sz w:val="22"/>
          <w:szCs w:val="22"/>
        </w:rPr>
        <w:t xml:space="preserve"> specified in Clause 1.13. If a new Application is submitted during the period of validity of the DPS or if it is submitted/changed after the expiry of the time-limit for the submission of Initial Applications, LTG shall evaluate the Application in accordance with the </w:t>
      </w:r>
      <w:r w:rsidR="001E0B90" w:rsidRPr="001E2292">
        <w:rPr>
          <w:rFonts w:ascii="Arial" w:hAnsi="Arial" w:cs="Arial"/>
          <w:sz w:val="22"/>
          <w:szCs w:val="22"/>
        </w:rPr>
        <w:t>time-limits</w:t>
      </w:r>
      <w:r w:rsidRPr="001E2292">
        <w:rPr>
          <w:rFonts w:ascii="Arial" w:hAnsi="Arial" w:cs="Arial"/>
          <w:sz w:val="22"/>
          <w:szCs w:val="22"/>
        </w:rPr>
        <w:t xml:space="preserve"> specified in Clause 1.13. </w:t>
      </w:r>
    </w:p>
    <w:p w14:paraId="5B274A0E" w14:textId="5F2D353E" w:rsidR="00830B65" w:rsidRPr="001E2292" w:rsidRDefault="00830B65" w:rsidP="00440579">
      <w:pPr>
        <w:numPr>
          <w:ilvl w:val="1"/>
          <w:numId w:val="5"/>
        </w:numPr>
        <w:tabs>
          <w:tab w:val="left" w:pos="450"/>
        </w:tabs>
        <w:ind w:left="0" w:firstLine="0"/>
        <w:jc w:val="both"/>
        <w:rPr>
          <w:rFonts w:ascii="Arial" w:hAnsi="Arial" w:cs="Arial"/>
          <w:sz w:val="22"/>
          <w:szCs w:val="22"/>
        </w:rPr>
      </w:pPr>
      <w:r w:rsidRPr="001E2292">
        <w:rPr>
          <w:rFonts w:ascii="Arial" w:hAnsi="Arial" w:cs="Arial"/>
          <w:sz w:val="22"/>
          <w:szCs w:val="22"/>
        </w:rPr>
        <w:t>Negotiations shall be prohibited at any time during the period of validity of the DPS.</w:t>
      </w:r>
    </w:p>
    <w:p w14:paraId="69E0B7EC" w14:textId="77777777" w:rsidR="00237D86" w:rsidRDefault="002B3BFA" w:rsidP="00237D86">
      <w:pPr>
        <w:numPr>
          <w:ilvl w:val="1"/>
          <w:numId w:val="5"/>
        </w:numPr>
        <w:tabs>
          <w:tab w:val="left" w:pos="450"/>
        </w:tabs>
        <w:ind w:left="0" w:firstLine="0"/>
        <w:jc w:val="both"/>
        <w:rPr>
          <w:rFonts w:ascii="Arial" w:hAnsi="Arial" w:cs="Arial"/>
          <w:sz w:val="22"/>
          <w:szCs w:val="22"/>
        </w:rPr>
      </w:pPr>
      <w:r w:rsidRPr="001E2292">
        <w:rPr>
          <w:rFonts w:ascii="Arial" w:hAnsi="Arial" w:cs="Arial"/>
          <w:sz w:val="22"/>
          <w:szCs w:val="22"/>
        </w:rPr>
        <w:t>The number of suppliers in DPS shall not be limited</w:t>
      </w:r>
      <w:r w:rsidR="00237D86">
        <w:rPr>
          <w:rFonts w:ascii="Arial" w:hAnsi="Arial" w:cs="Arial"/>
          <w:sz w:val="22"/>
          <w:szCs w:val="22"/>
        </w:rPr>
        <w:t>.</w:t>
      </w:r>
    </w:p>
    <w:p w14:paraId="587BB2FE" w14:textId="1BA37C35" w:rsidR="003F4D45" w:rsidRPr="00237D86" w:rsidRDefault="00750D6F" w:rsidP="00237D86">
      <w:pPr>
        <w:numPr>
          <w:ilvl w:val="1"/>
          <w:numId w:val="5"/>
        </w:numPr>
        <w:tabs>
          <w:tab w:val="left" w:pos="450"/>
        </w:tabs>
        <w:ind w:left="0" w:firstLine="0"/>
        <w:jc w:val="both"/>
        <w:rPr>
          <w:rFonts w:ascii="Arial" w:hAnsi="Arial" w:cs="Arial"/>
          <w:sz w:val="22"/>
          <w:szCs w:val="22"/>
        </w:rPr>
      </w:pPr>
      <w:r w:rsidRPr="00237D86">
        <w:rPr>
          <w:rFonts w:ascii="Arial" w:hAnsi="Arial" w:cs="Arial"/>
          <w:sz w:val="22"/>
          <w:szCs w:val="22"/>
        </w:rPr>
        <w:t xml:space="preserve">Not later than within </w:t>
      </w:r>
      <w:r w:rsidR="00150101" w:rsidRPr="00237D86">
        <w:rPr>
          <w:rFonts w:ascii="Arial" w:hAnsi="Arial" w:cs="Arial"/>
          <w:sz w:val="22"/>
          <w:szCs w:val="22"/>
        </w:rPr>
        <w:t>3</w:t>
      </w:r>
      <w:r w:rsidRPr="00237D86">
        <w:rPr>
          <w:rFonts w:ascii="Arial" w:hAnsi="Arial" w:cs="Arial"/>
          <w:sz w:val="22"/>
          <w:szCs w:val="22"/>
        </w:rPr>
        <w:t xml:space="preserve"> (</w:t>
      </w:r>
      <w:r w:rsidR="00150101" w:rsidRPr="00237D86">
        <w:rPr>
          <w:rFonts w:ascii="Arial" w:hAnsi="Arial" w:cs="Arial"/>
          <w:sz w:val="22"/>
          <w:szCs w:val="22"/>
        </w:rPr>
        <w:t>three</w:t>
      </w:r>
      <w:r w:rsidRPr="00237D86">
        <w:rPr>
          <w:rFonts w:ascii="Arial" w:hAnsi="Arial" w:cs="Arial"/>
          <w:sz w:val="22"/>
          <w:szCs w:val="22"/>
        </w:rPr>
        <w:t>) business day</w:t>
      </w:r>
      <w:r w:rsidR="00150101" w:rsidRPr="00237D86">
        <w:rPr>
          <w:rFonts w:ascii="Arial" w:hAnsi="Arial" w:cs="Arial"/>
          <w:sz w:val="22"/>
          <w:szCs w:val="22"/>
        </w:rPr>
        <w:t>s</w:t>
      </w:r>
      <w:r w:rsidRPr="00237D86">
        <w:rPr>
          <w:rFonts w:ascii="Arial" w:hAnsi="Arial" w:cs="Arial"/>
          <w:sz w:val="22"/>
          <w:szCs w:val="22"/>
        </w:rPr>
        <w:t xml:space="preserve"> after the adoption of the decision, LTG shall inform the Supplier via CVP IS correspondence means about the permission to participate in the DPS or the rejection of its Application.</w:t>
      </w:r>
    </w:p>
    <w:p w14:paraId="330A245A" w14:textId="37EAA86A" w:rsidR="003F4D45" w:rsidRPr="001E2292" w:rsidRDefault="002553DA" w:rsidP="00440579">
      <w:pPr>
        <w:numPr>
          <w:ilvl w:val="1"/>
          <w:numId w:val="5"/>
        </w:numPr>
        <w:tabs>
          <w:tab w:val="left" w:pos="450"/>
        </w:tabs>
        <w:ind w:left="450" w:hanging="450"/>
        <w:jc w:val="both"/>
        <w:rPr>
          <w:rFonts w:ascii="Arial" w:hAnsi="Arial" w:cs="Arial"/>
          <w:sz w:val="22"/>
          <w:szCs w:val="22"/>
        </w:rPr>
      </w:pPr>
      <w:r w:rsidRPr="001E2292">
        <w:rPr>
          <w:rFonts w:ascii="Arial" w:hAnsi="Arial" w:cs="Arial"/>
          <w:sz w:val="22"/>
          <w:szCs w:val="22"/>
        </w:rPr>
        <w:t xml:space="preserve">The first </w:t>
      </w:r>
      <w:r w:rsidR="00F21E34" w:rsidRPr="001E2292">
        <w:rPr>
          <w:rFonts w:ascii="Arial" w:hAnsi="Arial" w:cs="Arial"/>
          <w:sz w:val="22"/>
          <w:szCs w:val="22"/>
        </w:rPr>
        <w:t>Specific Procurement</w:t>
      </w:r>
      <w:r w:rsidRPr="001E2292">
        <w:rPr>
          <w:rFonts w:ascii="Arial" w:hAnsi="Arial" w:cs="Arial"/>
          <w:sz w:val="22"/>
          <w:szCs w:val="22"/>
        </w:rPr>
        <w:t xml:space="preserve"> can be started only when all the Applications received before the </w:t>
      </w:r>
      <w:r w:rsidR="00F21E34" w:rsidRPr="001E2292">
        <w:rPr>
          <w:rFonts w:ascii="Arial" w:hAnsi="Arial" w:cs="Arial"/>
          <w:sz w:val="22"/>
          <w:szCs w:val="22"/>
        </w:rPr>
        <w:t xml:space="preserve">expiry of the </w:t>
      </w:r>
      <w:r w:rsidRPr="001E2292">
        <w:rPr>
          <w:rFonts w:ascii="Arial" w:hAnsi="Arial" w:cs="Arial"/>
          <w:sz w:val="22"/>
          <w:szCs w:val="22"/>
        </w:rPr>
        <w:t xml:space="preserve">time-limit for submission of Initial Applications for the </w:t>
      </w:r>
      <w:r w:rsidR="00FB265A" w:rsidRPr="001E2292">
        <w:rPr>
          <w:rFonts w:ascii="Arial" w:hAnsi="Arial" w:cs="Arial"/>
          <w:sz w:val="22"/>
          <w:szCs w:val="22"/>
        </w:rPr>
        <w:t>DPS Procurement</w:t>
      </w:r>
      <w:r w:rsidRPr="001E2292">
        <w:rPr>
          <w:rFonts w:ascii="Arial" w:hAnsi="Arial" w:cs="Arial"/>
          <w:sz w:val="22"/>
          <w:szCs w:val="22"/>
        </w:rPr>
        <w:t xml:space="preserve"> are assessed and a DPS is created.</w:t>
      </w:r>
    </w:p>
    <w:p w14:paraId="609294F0" w14:textId="49454483" w:rsidR="003F4D45" w:rsidRPr="001E2292" w:rsidRDefault="002C2D7F" w:rsidP="00440579">
      <w:pPr>
        <w:numPr>
          <w:ilvl w:val="1"/>
          <w:numId w:val="5"/>
        </w:numPr>
        <w:tabs>
          <w:tab w:val="left" w:pos="450"/>
        </w:tabs>
        <w:ind w:left="450" w:hanging="450"/>
        <w:jc w:val="both"/>
        <w:rPr>
          <w:rFonts w:ascii="Arial" w:hAnsi="Arial" w:cs="Arial"/>
          <w:sz w:val="22"/>
          <w:szCs w:val="22"/>
        </w:rPr>
      </w:pPr>
      <w:r w:rsidRPr="001E2292">
        <w:rPr>
          <w:rFonts w:ascii="Arial" w:hAnsi="Arial" w:cs="Arial"/>
          <w:sz w:val="22"/>
          <w:szCs w:val="22"/>
        </w:rPr>
        <w:t xml:space="preserve">Invitations in subsequent </w:t>
      </w:r>
      <w:r w:rsidR="00F21E34" w:rsidRPr="001E2292">
        <w:rPr>
          <w:rFonts w:ascii="Arial" w:hAnsi="Arial" w:cs="Arial"/>
          <w:sz w:val="22"/>
          <w:szCs w:val="22"/>
        </w:rPr>
        <w:t>Specific Procurement</w:t>
      </w:r>
      <w:r w:rsidRPr="001E2292">
        <w:rPr>
          <w:rFonts w:ascii="Arial" w:hAnsi="Arial" w:cs="Arial"/>
          <w:sz w:val="22"/>
          <w:szCs w:val="22"/>
        </w:rPr>
        <w:t xml:space="preserve">s shall also be sent to suppliers who have submitted Applications after the </w:t>
      </w:r>
      <w:r w:rsidR="00714FD4" w:rsidRPr="001E2292">
        <w:rPr>
          <w:rFonts w:ascii="Arial" w:hAnsi="Arial" w:cs="Arial"/>
          <w:sz w:val="22"/>
          <w:szCs w:val="22"/>
        </w:rPr>
        <w:t xml:space="preserve">expiry of the </w:t>
      </w:r>
      <w:r w:rsidRPr="001E2292">
        <w:rPr>
          <w:rFonts w:ascii="Arial" w:hAnsi="Arial" w:cs="Arial"/>
          <w:sz w:val="22"/>
          <w:szCs w:val="22"/>
        </w:rPr>
        <w:t>time-limit for Initial Applications and who, after their assessment, will be allowed to participate in the DPS.</w:t>
      </w:r>
    </w:p>
    <w:p w14:paraId="6F110E68" w14:textId="344D36F9" w:rsidR="003F4D45" w:rsidRPr="001E2292" w:rsidRDefault="00F21E34" w:rsidP="00440579">
      <w:pPr>
        <w:numPr>
          <w:ilvl w:val="1"/>
          <w:numId w:val="5"/>
        </w:numPr>
        <w:tabs>
          <w:tab w:val="left" w:pos="450"/>
        </w:tabs>
        <w:ind w:left="450" w:hanging="450"/>
        <w:jc w:val="both"/>
        <w:rPr>
          <w:rFonts w:ascii="Arial" w:hAnsi="Arial" w:cs="Arial"/>
          <w:sz w:val="22"/>
          <w:szCs w:val="22"/>
        </w:rPr>
      </w:pPr>
      <w:r w:rsidRPr="001E2292">
        <w:rPr>
          <w:rFonts w:ascii="Arial" w:hAnsi="Arial" w:cs="Arial"/>
          <w:sz w:val="22"/>
          <w:szCs w:val="22"/>
        </w:rPr>
        <w:t>Specific Procurement</w:t>
      </w:r>
      <w:r w:rsidR="0020637B" w:rsidRPr="001E2292">
        <w:rPr>
          <w:rFonts w:ascii="Arial" w:hAnsi="Arial" w:cs="Arial"/>
          <w:sz w:val="22"/>
          <w:szCs w:val="22"/>
        </w:rPr>
        <w:t xml:space="preserve"> can be carried out by the LTG Procurement Organizer or the Commission.</w:t>
      </w:r>
    </w:p>
    <w:p w14:paraId="1730B334" w14:textId="064BE943" w:rsidR="003F4D45" w:rsidRPr="001E2292" w:rsidRDefault="00357555" w:rsidP="00440579">
      <w:pPr>
        <w:numPr>
          <w:ilvl w:val="1"/>
          <w:numId w:val="5"/>
        </w:numPr>
        <w:tabs>
          <w:tab w:val="left" w:pos="450"/>
        </w:tabs>
        <w:ind w:left="450" w:hanging="450"/>
        <w:jc w:val="both"/>
        <w:rPr>
          <w:rFonts w:ascii="Arial" w:hAnsi="Arial" w:cs="Arial"/>
          <w:sz w:val="22"/>
          <w:szCs w:val="22"/>
        </w:rPr>
      </w:pPr>
      <w:r w:rsidRPr="001E2292">
        <w:rPr>
          <w:rFonts w:ascii="Arial" w:hAnsi="Arial" w:cs="Arial"/>
          <w:sz w:val="22"/>
          <w:szCs w:val="22"/>
        </w:rPr>
        <w:t xml:space="preserve">The contract shall be concluded only with the DPS supplier that won the Specific </w:t>
      </w:r>
      <w:r w:rsidR="00714FD4" w:rsidRPr="001E2292">
        <w:rPr>
          <w:rFonts w:ascii="Arial" w:hAnsi="Arial" w:cs="Arial"/>
          <w:sz w:val="22"/>
          <w:szCs w:val="22"/>
        </w:rPr>
        <w:t>Procurement</w:t>
      </w:r>
      <w:r w:rsidRPr="001E2292">
        <w:rPr>
          <w:rFonts w:ascii="Arial" w:hAnsi="Arial" w:cs="Arial"/>
          <w:sz w:val="22"/>
          <w:szCs w:val="22"/>
        </w:rPr>
        <w:t>.</w:t>
      </w:r>
    </w:p>
    <w:p w14:paraId="34F786F2" w14:textId="74C63F45" w:rsidR="009D6269" w:rsidRPr="001E2292" w:rsidRDefault="009D6269" w:rsidP="00440579">
      <w:pPr>
        <w:numPr>
          <w:ilvl w:val="1"/>
          <w:numId w:val="5"/>
        </w:numPr>
        <w:tabs>
          <w:tab w:val="left" w:pos="450"/>
        </w:tabs>
        <w:ind w:left="450" w:hanging="450"/>
        <w:jc w:val="both"/>
        <w:rPr>
          <w:rFonts w:ascii="Arial" w:hAnsi="Arial" w:cs="Arial"/>
          <w:sz w:val="22"/>
          <w:szCs w:val="22"/>
        </w:rPr>
      </w:pPr>
      <w:bookmarkStart w:id="231" w:name="part_0b8e01fa0e67442499d3293d1ac25ddc"/>
      <w:bookmarkStart w:id="232" w:name="part_2285b0d35d124ec3a2e7505a5526f40c"/>
      <w:bookmarkEnd w:id="231"/>
      <w:bookmarkEnd w:id="232"/>
      <w:r w:rsidRPr="001E2292">
        <w:rPr>
          <w:rFonts w:ascii="Arial" w:hAnsi="Arial" w:cs="Arial"/>
          <w:sz w:val="22"/>
          <w:szCs w:val="22"/>
        </w:rPr>
        <w:t>LTG shall provide the following information in the Call for Specific Tenders:</w:t>
      </w:r>
    </w:p>
    <w:p w14:paraId="48E13C92" w14:textId="329D26CD" w:rsidR="000A6479" w:rsidRPr="001E2292" w:rsidRDefault="00277EEC" w:rsidP="00440579">
      <w:pPr>
        <w:numPr>
          <w:ilvl w:val="2"/>
          <w:numId w:val="5"/>
        </w:numPr>
        <w:tabs>
          <w:tab w:val="left" w:pos="450"/>
          <w:tab w:val="left" w:pos="2127"/>
        </w:tabs>
        <w:ind w:left="450" w:hanging="450"/>
        <w:jc w:val="both"/>
        <w:rPr>
          <w:rFonts w:ascii="Arial" w:hAnsi="Arial" w:cs="Arial"/>
          <w:sz w:val="22"/>
          <w:szCs w:val="22"/>
        </w:rPr>
      </w:pPr>
      <w:r w:rsidRPr="001E2292">
        <w:rPr>
          <w:rFonts w:ascii="Arial" w:hAnsi="Arial" w:cs="Arial"/>
          <w:sz w:val="22"/>
          <w:szCs w:val="22"/>
        </w:rPr>
        <w:t>Internet address where DPS documentation is published by the CVP IS</w:t>
      </w:r>
      <w:bookmarkStart w:id="233" w:name="part_36833861972f4c2689908a1c8fb3d51b"/>
      <w:bookmarkStart w:id="234" w:name="part_e852ec4df122480eb500cd9c9dae58ff"/>
      <w:bookmarkEnd w:id="233"/>
      <w:bookmarkEnd w:id="234"/>
      <w:r w:rsidRPr="001E2292">
        <w:rPr>
          <w:rFonts w:ascii="Arial" w:hAnsi="Arial" w:cs="Arial"/>
          <w:sz w:val="22"/>
          <w:szCs w:val="22"/>
        </w:rPr>
        <w:t>, and a link to the announcement about the procurement;</w:t>
      </w:r>
      <w:bookmarkStart w:id="235" w:name="part_e64bcee0ab92459ea47bdafb1f4e5add"/>
      <w:bookmarkStart w:id="236" w:name="part_e4ec0c3016c844e19b89bdc1fc30b04a"/>
      <w:bookmarkEnd w:id="235"/>
      <w:bookmarkEnd w:id="236"/>
    </w:p>
    <w:p w14:paraId="2466126E" w14:textId="742CDB2B" w:rsidR="000A6479" w:rsidRPr="001E2292" w:rsidRDefault="0015215D" w:rsidP="00440579">
      <w:pPr>
        <w:numPr>
          <w:ilvl w:val="2"/>
          <w:numId w:val="5"/>
        </w:numPr>
        <w:tabs>
          <w:tab w:val="left" w:pos="450"/>
          <w:tab w:val="left" w:pos="2127"/>
        </w:tabs>
        <w:ind w:left="450" w:hanging="450"/>
        <w:jc w:val="both"/>
        <w:rPr>
          <w:rFonts w:ascii="Arial" w:hAnsi="Arial" w:cs="Arial"/>
          <w:sz w:val="22"/>
          <w:szCs w:val="22"/>
        </w:rPr>
      </w:pPr>
      <w:r w:rsidRPr="001E2292">
        <w:rPr>
          <w:rFonts w:ascii="Arial" w:hAnsi="Arial" w:cs="Arial"/>
          <w:sz w:val="22"/>
          <w:szCs w:val="22"/>
        </w:rPr>
        <w:t xml:space="preserve">The </w:t>
      </w:r>
      <w:r w:rsidR="00714FD4" w:rsidRPr="001E2292">
        <w:rPr>
          <w:rFonts w:ascii="Arial" w:hAnsi="Arial" w:cs="Arial"/>
          <w:sz w:val="22"/>
          <w:szCs w:val="22"/>
        </w:rPr>
        <w:t>deadline</w:t>
      </w:r>
      <w:r w:rsidRPr="001E2292">
        <w:rPr>
          <w:rFonts w:ascii="Arial" w:hAnsi="Arial" w:cs="Arial"/>
          <w:sz w:val="22"/>
          <w:szCs w:val="22"/>
        </w:rPr>
        <w:t xml:space="preserve"> for submitting Specific tenders, the language(s) in which the Specific tender must be prepared. The time-limit for the submission of Specific tenders in the case of international procurement shall be set at no less than 10 (ten) calendar days, in the case of simplified procurement – at least 7 (seven) calendar days, except in cases where LTG coordinates a shorter time-limit with the suppliers to whom the invitation is sent.</w:t>
      </w:r>
    </w:p>
    <w:p w14:paraId="77E71ABB" w14:textId="4A165CC3" w:rsidR="004D5FF0" w:rsidRPr="001E2292" w:rsidRDefault="005A6D2E" w:rsidP="00440579">
      <w:pPr>
        <w:numPr>
          <w:ilvl w:val="2"/>
          <w:numId w:val="5"/>
        </w:numPr>
        <w:tabs>
          <w:tab w:val="left" w:pos="450"/>
        </w:tabs>
        <w:ind w:left="450" w:hanging="450"/>
        <w:jc w:val="both"/>
        <w:rPr>
          <w:rFonts w:ascii="Arial" w:hAnsi="Arial" w:cs="Arial"/>
          <w:sz w:val="22"/>
          <w:szCs w:val="22"/>
        </w:rPr>
      </w:pPr>
      <w:r w:rsidRPr="001E2292">
        <w:rPr>
          <w:rFonts w:ascii="Arial" w:hAnsi="Arial" w:cs="Arial"/>
          <w:sz w:val="22"/>
          <w:szCs w:val="22"/>
        </w:rPr>
        <w:t xml:space="preserve">Technical specification of a </w:t>
      </w:r>
      <w:r w:rsidR="00F21E34" w:rsidRPr="001E2292">
        <w:rPr>
          <w:rFonts w:ascii="Arial" w:hAnsi="Arial" w:cs="Arial"/>
          <w:sz w:val="22"/>
          <w:szCs w:val="22"/>
        </w:rPr>
        <w:t>Specific Procurement</w:t>
      </w:r>
      <w:r w:rsidRPr="001E2292">
        <w:rPr>
          <w:rFonts w:ascii="Arial" w:hAnsi="Arial" w:cs="Arial"/>
          <w:sz w:val="22"/>
          <w:szCs w:val="22"/>
        </w:rPr>
        <w:t>;</w:t>
      </w:r>
    </w:p>
    <w:p w14:paraId="00B92B58" w14:textId="0CCBC5E6" w:rsidR="004D5FF0" w:rsidRPr="001E2292" w:rsidRDefault="00351B48" w:rsidP="00440579">
      <w:pPr>
        <w:numPr>
          <w:ilvl w:val="2"/>
          <w:numId w:val="5"/>
        </w:numPr>
        <w:tabs>
          <w:tab w:val="left" w:pos="450"/>
        </w:tabs>
        <w:ind w:left="450" w:hanging="450"/>
        <w:jc w:val="both"/>
        <w:rPr>
          <w:rFonts w:ascii="Arial" w:hAnsi="Arial" w:cs="Arial"/>
          <w:sz w:val="22"/>
          <w:szCs w:val="22"/>
        </w:rPr>
      </w:pPr>
      <w:r w:rsidRPr="001E2292">
        <w:rPr>
          <w:rFonts w:ascii="Arial" w:hAnsi="Arial" w:cs="Arial"/>
          <w:sz w:val="22"/>
          <w:szCs w:val="22"/>
        </w:rPr>
        <w:t xml:space="preserve">The draft of a </w:t>
      </w:r>
      <w:r w:rsidR="00F21E34" w:rsidRPr="001E2292">
        <w:rPr>
          <w:rFonts w:ascii="Arial" w:hAnsi="Arial" w:cs="Arial"/>
          <w:sz w:val="22"/>
          <w:szCs w:val="22"/>
        </w:rPr>
        <w:t>Specific Procurement</w:t>
      </w:r>
      <w:r w:rsidRPr="001E2292">
        <w:rPr>
          <w:rFonts w:ascii="Arial" w:hAnsi="Arial" w:cs="Arial"/>
          <w:sz w:val="22"/>
          <w:szCs w:val="22"/>
        </w:rPr>
        <w:t xml:space="preserve"> contract; </w:t>
      </w:r>
    </w:p>
    <w:p w14:paraId="1DA24E30" w14:textId="2CF1E609" w:rsidR="004D5FF0" w:rsidRPr="001E2292" w:rsidRDefault="00042545" w:rsidP="00440579">
      <w:pPr>
        <w:numPr>
          <w:ilvl w:val="2"/>
          <w:numId w:val="5"/>
        </w:numPr>
        <w:tabs>
          <w:tab w:val="left" w:pos="450"/>
        </w:tabs>
        <w:ind w:left="450" w:hanging="450"/>
        <w:jc w:val="both"/>
        <w:rPr>
          <w:rFonts w:ascii="Arial" w:hAnsi="Arial" w:cs="Arial"/>
          <w:sz w:val="22"/>
          <w:szCs w:val="22"/>
        </w:rPr>
      </w:pPr>
      <w:r w:rsidRPr="001E2292">
        <w:rPr>
          <w:rFonts w:ascii="Arial" w:hAnsi="Arial" w:cs="Arial"/>
          <w:sz w:val="22"/>
          <w:szCs w:val="22"/>
        </w:rPr>
        <w:t>The assessment procedure and evaluation criteria for Specific tenders</w:t>
      </w:r>
      <w:bookmarkStart w:id="237" w:name="part_a61fdb6764d64936bb2b533e717b0f24"/>
      <w:bookmarkEnd w:id="237"/>
      <w:r w:rsidRPr="001E2292">
        <w:rPr>
          <w:rFonts w:ascii="Arial" w:hAnsi="Arial" w:cs="Arial"/>
          <w:sz w:val="22"/>
          <w:szCs w:val="22"/>
        </w:rPr>
        <w:t>;</w:t>
      </w:r>
    </w:p>
    <w:p w14:paraId="2DC97E63" w14:textId="6D5F3C57" w:rsidR="009D6269" w:rsidRPr="001E2292" w:rsidRDefault="009D6269" w:rsidP="00440579">
      <w:pPr>
        <w:numPr>
          <w:ilvl w:val="2"/>
          <w:numId w:val="5"/>
        </w:numPr>
        <w:tabs>
          <w:tab w:val="left" w:pos="450"/>
        </w:tabs>
        <w:ind w:left="450" w:hanging="450"/>
        <w:jc w:val="both"/>
        <w:rPr>
          <w:rFonts w:ascii="Arial" w:hAnsi="Arial" w:cs="Arial"/>
          <w:sz w:val="22"/>
          <w:szCs w:val="22"/>
        </w:rPr>
      </w:pPr>
      <w:r w:rsidRPr="001E2292">
        <w:rPr>
          <w:rFonts w:ascii="Arial" w:hAnsi="Arial" w:cs="Arial"/>
          <w:sz w:val="22"/>
          <w:szCs w:val="22"/>
        </w:rPr>
        <w:t xml:space="preserve">other information deemed necessary by LTG. </w:t>
      </w:r>
    </w:p>
    <w:p w14:paraId="0D09ED04" w14:textId="77777777" w:rsidR="003A0F69" w:rsidRPr="001E2292" w:rsidRDefault="003A0F69" w:rsidP="00440579">
      <w:pPr>
        <w:tabs>
          <w:tab w:val="left" w:pos="450"/>
          <w:tab w:val="left" w:pos="2127"/>
        </w:tabs>
        <w:ind w:left="450" w:hanging="450"/>
        <w:jc w:val="both"/>
        <w:rPr>
          <w:rFonts w:ascii="Arial" w:hAnsi="Arial" w:cs="Arial"/>
          <w:sz w:val="22"/>
          <w:szCs w:val="22"/>
        </w:rPr>
      </w:pPr>
    </w:p>
    <w:p w14:paraId="791ECAC1" w14:textId="33DD3A35" w:rsidR="007E47F2" w:rsidRPr="001E2292" w:rsidRDefault="00E33160" w:rsidP="00237D86">
      <w:pPr>
        <w:numPr>
          <w:ilvl w:val="1"/>
          <w:numId w:val="5"/>
        </w:numPr>
        <w:tabs>
          <w:tab w:val="left" w:pos="90"/>
        </w:tabs>
        <w:ind w:left="0" w:firstLine="0"/>
        <w:jc w:val="both"/>
        <w:rPr>
          <w:rFonts w:ascii="Arial" w:hAnsi="Arial" w:cs="Arial"/>
          <w:sz w:val="22"/>
          <w:szCs w:val="22"/>
        </w:rPr>
      </w:pPr>
      <w:proofErr w:type="gramStart"/>
      <w:r w:rsidRPr="001E2292">
        <w:rPr>
          <w:rFonts w:ascii="Arial" w:hAnsi="Arial" w:cs="Arial"/>
          <w:sz w:val="22"/>
          <w:szCs w:val="22"/>
        </w:rPr>
        <w:t>In order to</w:t>
      </w:r>
      <w:proofErr w:type="gramEnd"/>
      <w:r w:rsidRPr="001E2292">
        <w:rPr>
          <w:rFonts w:ascii="Arial" w:hAnsi="Arial" w:cs="Arial"/>
          <w:sz w:val="22"/>
          <w:szCs w:val="22"/>
        </w:rPr>
        <w:t xml:space="preserve"> conclude the Contract, the Supplier shall submit a Specific tender in the CVP IS.</w:t>
      </w:r>
    </w:p>
    <w:p w14:paraId="0C73C575" w14:textId="799AD3B5" w:rsidR="007E47F2" w:rsidRPr="001E2292" w:rsidRDefault="004F48F6" w:rsidP="00237D86">
      <w:pPr>
        <w:numPr>
          <w:ilvl w:val="1"/>
          <w:numId w:val="5"/>
        </w:numPr>
        <w:tabs>
          <w:tab w:val="left" w:pos="90"/>
        </w:tabs>
        <w:ind w:left="0" w:firstLine="0"/>
        <w:jc w:val="both"/>
        <w:rPr>
          <w:rFonts w:ascii="Arial" w:hAnsi="Arial" w:cs="Arial"/>
          <w:sz w:val="22"/>
          <w:szCs w:val="22"/>
        </w:rPr>
      </w:pPr>
      <w:r w:rsidRPr="001E2292">
        <w:rPr>
          <w:rFonts w:ascii="Arial" w:hAnsi="Arial" w:cs="Arial"/>
          <w:sz w:val="22"/>
          <w:szCs w:val="22"/>
        </w:rPr>
        <w:t>Specific tenders shall be submitted by the deadline for submission of Specific tenders.</w:t>
      </w:r>
    </w:p>
    <w:p w14:paraId="55251683" w14:textId="74883EFD" w:rsidR="00FC6CE4" w:rsidRPr="001E2292" w:rsidRDefault="0037118A" w:rsidP="00440579">
      <w:pPr>
        <w:numPr>
          <w:ilvl w:val="1"/>
          <w:numId w:val="5"/>
        </w:numPr>
        <w:tabs>
          <w:tab w:val="left" w:pos="450"/>
        </w:tabs>
        <w:ind w:left="0" w:firstLine="0"/>
        <w:jc w:val="both"/>
        <w:rPr>
          <w:rFonts w:ascii="Arial" w:hAnsi="Arial" w:cs="Arial"/>
          <w:sz w:val="22"/>
          <w:szCs w:val="22"/>
        </w:rPr>
      </w:pPr>
      <w:r w:rsidRPr="001E2292">
        <w:rPr>
          <w:rFonts w:ascii="Arial" w:hAnsi="Arial" w:cs="Arial"/>
          <w:sz w:val="22"/>
          <w:szCs w:val="22"/>
        </w:rPr>
        <w:t xml:space="preserve">With the Supplier whose Specific tender will be recognized as the winner, LTG or the Authorized Person shall conclude a Contract according to the draft Contract attached to the </w:t>
      </w:r>
      <w:r w:rsidR="00F21E34" w:rsidRPr="001E2292">
        <w:rPr>
          <w:rFonts w:ascii="Arial" w:hAnsi="Arial" w:cs="Arial"/>
          <w:sz w:val="22"/>
          <w:szCs w:val="22"/>
        </w:rPr>
        <w:t>Specific Procurement</w:t>
      </w:r>
      <w:r w:rsidRPr="001E2292">
        <w:rPr>
          <w:rFonts w:ascii="Arial" w:hAnsi="Arial" w:cs="Arial"/>
          <w:sz w:val="22"/>
          <w:szCs w:val="22"/>
        </w:rPr>
        <w:t xml:space="preserve"> documentation or the submitted procurement contract terms and conditions.</w:t>
      </w:r>
    </w:p>
    <w:p w14:paraId="5F5A2C40" w14:textId="77777777" w:rsidR="00976651" w:rsidRPr="001E2292" w:rsidRDefault="00976651" w:rsidP="48D5EA49">
      <w:pPr>
        <w:jc w:val="both"/>
        <w:rPr>
          <w:rFonts w:ascii="Arial" w:hAnsi="Arial" w:cs="Arial"/>
          <w:sz w:val="22"/>
          <w:szCs w:val="22"/>
        </w:rPr>
      </w:pPr>
    </w:p>
    <w:p w14:paraId="43356222" w14:textId="43B8BB91" w:rsidR="00AA4590" w:rsidRPr="001E2292" w:rsidRDefault="00F05EBC" w:rsidP="48D5EA49">
      <w:pPr>
        <w:pStyle w:val="Antrat1"/>
        <w:numPr>
          <w:ilvl w:val="0"/>
          <w:numId w:val="5"/>
        </w:numPr>
        <w:tabs>
          <w:tab w:val="left" w:pos="426"/>
        </w:tabs>
        <w:spacing w:before="60" w:after="60"/>
        <w:ind w:left="0" w:firstLine="0"/>
        <w:jc w:val="center"/>
        <w:rPr>
          <w:rFonts w:ascii="Arial" w:hAnsi="Arial" w:cs="Arial"/>
          <w:b/>
          <w:bCs/>
          <w:sz w:val="22"/>
          <w:szCs w:val="22"/>
        </w:rPr>
      </w:pPr>
      <w:bookmarkStart w:id="238" w:name="_Toc484496246"/>
      <w:bookmarkStart w:id="239" w:name="_Toc76716003"/>
      <w:r w:rsidRPr="001E2292">
        <w:rPr>
          <w:rFonts w:ascii="Arial" w:hAnsi="Arial" w:cs="Arial"/>
          <w:b/>
          <w:bCs/>
          <w:sz w:val="22"/>
          <w:szCs w:val="22"/>
        </w:rPr>
        <w:t>MEANS OF COMMUNICATION BETWEEN LTG AND THE SUPPLIER</w:t>
      </w:r>
      <w:bookmarkEnd w:id="238"/>
      <w:bookmarkEnd w:id="239"/>
    </w:p>
    <w:p w14:paraId="32D37AA5" w14:textId="77777777" w:rsidR="005B6262" w:rsidRPr="001E2292" w:rsidRDefault="005B6262" w:rsidP="48D5EA49">
      <w:pPr>
        <w:pStyle w:val="Sraopastraipa"/>
        <w:numPr>
          <w:ilvl w:val="0"/>
          <w:numId w:val="2"/>
        </w:numPr>
        <w:tabs>
          <w:tab w:val="left" w:pos="851"/>
        </w:tabs>
        <w:ind w:left="0" w:firstLine="0"/>
        <w:jc w:val="both"/>
        <w:rPr>
          <w:rFonts w:ascii="Arial" w:hAnsi="Arial" w:cs="Arial"/>
          <w:vanish/>
          <w:color w:val="000000"/>
          <w:sz w:val="22"/>
          <w:szCs w:val="22"/>
        </w:rPr>
      </w:pPr>
    </w:p>
    <w:p w14:paraId="1839386E" w14:textId="77777777" w:rsidR="005B6262" w:rsidRPr="001E2292" w:rsidRDefault="005B6262" w:rsidP="48D5EA49">
      <w:pPr>
        <w:pStyle w:val="Sraopastraipa"/>
        <w:numPr>
          <w:ilvl w:val="0"/>
          <w:numId w:val="2"/>
        </w:numPr>
        <w:tabs>
          <w:tab w:val="left" w:pos="851"/>
        </w:tabs>
        <w:ind w:left="0" w:firstLine="0"/>
        <w:jc w:val="both"/>
        <w:rPr>
          <w:rFonts w:ascii="Arial" w:hAnsi="Arial" w:cs="Arial"/>
          <w:vanish/>
          <w:color w:val="000000"/>
          <w:sz w:val="22"/>
          <w:szCs w:val="22"/>
        </w:rPr>
      </w:pPr>
    </w:p>
    <w:p w14:paraId="55E25AC1" w14:textId="77777777" w:rsidR="005B6262" w:rsidRPr="001E2292" w:rsidRDefault="005B6262" w:rsidP="48D5EA49">
      <w:pPr>
        <w:pStyle w:val="Sraopastraipa"/>
        <w:numPr>
          <w:ilvl w:val="0"/>
          <w:numId w:val="2"/>
        </w:numPr>
        <w:tabs>
          <w:tab w:val="left" w:pos="851"/>
        </w:tabs>
        <w:ind w:left="0" w:firstLine="0"/>
        <w:jc w:val="both"/>
        <w:rPr>
          <w:rFonts w:ascii="Arial" w:hAnsi="Arial" w:cs="Arial"/>
          <w:vanish/>
          <w:color w:val="000000"/>
          <w:sz w:val="22"/>
          <w:szCs w:val="22"/>
        </w:rPr>
      </w:pPr>
    </w:p>
    <w:p w14:paraId="34DBE107" w14:textId="4F805941" w:rsidR="005B6262" w:rsidRPr="001E2292" w:rsidRDefault="00F05EBC" w:rsidP="48D5EA49">
      <w:pPr>
        <w:pStyle w:val="Sraopastraipa"/>
        <w:numPr>
          <w:ilvl w:val="1"/>
          <w:numId w:val="2"/>
        </w:numPr>
        <w:tabs>
          <w:tab w:val="left" w:pos="851"/>
        </w:tabs>
        <w:ind w:left="0" w:firstLine="0"/>
        <w:jc w:val="both"/>
        <w:rPr>
          <w:rFonts w:ascii="Arial" w:hAnsi="Arial" w:cs="Arial"/>
          <w:sz w:val="22"/>
          <w:szCs w:val="22"/>
        </w:rPr>
      </w:pPr>
      <w:r w:rsidRPr="001E2292">
        <w:rPr>
          <w:rFonts w:ascii="Arial" w:hAnsi="Arial" w:cs="Arial"/>
          <w:color w:val="000000" w:themeColor="text1"/>
          <w:sz w:val="22"/>
          <w:szCs w:val="22"/>
        </w:rPr>
        <w:t>Communication between LTG and the supplier during the DPS shall take place only through CVP IS means, except for the submission of claims (claims can be submitted by electronic means).</w:t>
      </w:r>
      <w:r w:rsidRPr="001E2292">
        <w:rPr>
          <w:rFonts w:ascii="Arial" w:hAnsi="Arial" w:cs="Arial"/>
          <w:sz w:val="22"/>
          <w:szCs w:val="22"/>
        </w:rPr>
        <w:t xml:space="preserve"> </w:t>
      </w:r>
    </w:p>
    <w:p w14:paraId="2150C5F8" w14:textId="0782E5AA" w:rsidR="005B6262" w:rsidRPr="001E2292" w:rsidRDefault="00D2376A" w:rsidP="48D5EA49">
      <w:pPr>
        <w:pStyle w:val="Sraopastraipa"/>
        <w:numPr>
          <w:ilvl w:val="1"/>
          <w:numId w:val="2"/>
        </w:numPr>
        <w:tabs>
          <w:tab w:val="left" w:pos="851"/>
        </w:tabs>
        <w:ind w:left="0" w:firstLine="0"/>
        <w:jc w:val="both"/>
        <w:rPr>
          <w:rFonts w:ascii="Arial" w:hAnsi="Arial" w:cs="Arial"/>
          <w:sz w:val="22"/>
          <w:szCs w:val="22"/>
        </w:rPr>
      </w:pPr>
      <w:r w:rsidRPr="001E2292">
        <w:rPr>
          <w:rFonts w:ascii="Arial" w:hAnsi="Arial" w:cs="Arial"/>
          <w:sz w:val="22"/>
          <w:szCs w:val="22"/>
        </w:rPr>
        <w:t xml:space="preserve">Training material on how to log in and use CVP </w:t>
      </w:r>
      <w:proofErr w:type="gramStart"/>
      <w:r w:rsidRPr="001E2292">
        <w:rPr>
          <w:rFonts w:ascii="Arial" w:hAnsi="Arial" w:cs="Arial"/>
          <w:sz w:val="22"/>
          <w:szCs w:val="22"/>
        </w:rPr>
        <w:t>IS can be</w:t>
      </w:r>
      <w:proofErr w:type="gramEnd"/>
      <w:r w:rsidRPr="001E2292">
        <w:rPr>
          <w:rFonts w:ascii="Arial" w:hAnsi="Arial" w:cs="Arial"/>
          <w:sz w:val="22"/>
          <w:szCs w:val="22"/>
        </w:rPr>
        <w:t xml:space="preserve"> found on the website of the Public Procurement Service at</w:t>
      </w:r>
      <w:r w:rsidRPr="001E2292">
        <w:rPr>
          <w:rFonts w:ascii="Arial" w:hAnsi="Arial" w:cs="Arial"/>
        </w:rPr>
        <w:t xml:space="preserve"> </w:t>
      </w:r>
      <w:hyperlink r:id="rId19">
        <w:r w:rsidRPr="001E2292">
          <w:rPr>
            <w:rStyle w:val="Hipersaitas"/>
            <w:rFonts w:ascii="Arial" w:hAnsi="Arial" w:cs="Arial"/>
            <w:sz w:val="22"/>
            <w:szCs w:val="22"/>
          </w:rPr>
          <w:t>www.vpt.lrv.lt</w:t>
        </w:r>
      </w:hyperlink>
      <w:r w:rsidRPr="001E2292">
        <w:rPr>
          <w:rFonts w:ascii="Arial" w:hAnsi="Arial" w:cs="Arial"/>
          <w:sz w:val="22"/>
          <w:szCs w:val="22"/>
        </w:rPr>
        <w:t>.</w:t>
      </w:r>
    </w:p>
    <w:p w14:paraId="60786E37" w14:textId="7CDBBA38" w:rsidR="00AA4590" w:rsidRPr="001E2292" w:rsidRDefault="00F05EBC" w:rsidP="48D5EA49">
      <w:pPr>
        <w:pStyle w:val="Sraopastraipa"/>
        <w:numPr>
          <w:ilvl w:val="1"/>
          <w:numId w:val="2"/>
        </w:numPr>
        <w:tabs>
          <w:tab w:val="left" w:pos="851"/>
        </w:tabs>
        <w:ind w:left="0" w:firstLine="0"/>
        <w:jc w:val="both"/>
        <w:rPr>
          <w:rFonts w:ascii="Arial" w:hAnsi="Arial" w:cs="Arial"/>
          <w:sz w:val="22"/>
          <w:szCs w:val="22"/>
        </w:rPr>
      </w:pPr>
      <w:r w:rsidRPr="001E2292">
        <w:rPr>
          <w:rFonts w:ascii="Arial" w:hAnsi="Arial" w:cs="Arial"/>
          <w:sz w:val="22"/>
          <w:szCs w:val="22"/>
        </w:rPr>
        <w:t>LTG shall not</w:t>
      </w:r>
      <w:r w:rsidR="00C97501" w:rsidRPr="001E2292">
        <w:rPr>
          <w:rFonts w:ascii="Arial" w:hAnsi="Arial" w:cs="Arial"/>
          <w:sz w:val="22"/>
          <w:szCs w:val="22"/>
        </w:rPr>
        <w:t xml:space="preserve"> be</w:t>
      </w:r>
      <w:r w:rsidRPr="001E2292">
        <w:rPr>
          <w:rFonts w:ascii="Arial" w:hAnsi="Arial" w:cs="Arial"/>
          <w:sz w:val="22"/>
          <w:szCs w:val="22"/>
        </w:rPr>
        <w:t xml:space="preserve"> liable for CVP IS malfunctions or other unforeseeable cases, due to which Applications were not received or submitted late. Taking this into account, Suppliers are being suggested to prepare Applications in such a way that there is enough time to submit them in a timely and proper manner. For questions related to the use, operation or opportunities of CVP IS, it is suggested to contact the CVP IS administrator directly.</w:t>
      </w:r>
    </w:p>
    <w:p w14:paraId="50C9D782" w14:textId="77777777" w:rsidR="00F529E3" w:rsidRPr="001E2292" w:rsidRDefault="00F529E3" w:rsidP="48D5EA49">
      <w:pPr>
        <w:pStyle w:val="Sraopastraipa"/>
        <w:tabs>
          <w:tab w:val="left" w:pos="851"/>
        </w:tabs>
        <w:spacing w:before="60" w:after="60"/>
        <w:ind w:left="0"/>
        <w:jc w:val="both"/>
        <w:rPr>
          <w:rFonts w:ascii="Arial" w:hAnsi="Arial" w:cs="Arial"/>
          <w:sz w:val="22"/>
          <w:szCs w:val="22"/>
        </w:rPr>
      </w:pPr>
    </w:p>
    <w:p w14:paraId="6A5D6C04" w14:textId="398C6FE6" w:rsidR="00794FB9" w:rsidRPr="001E2292" w:rsidRDefault="00B149A8" w:rsidP="48D5EA49">
      <w:pPr>
        <w:pStyle w:val="Antrat1"/>
        <w:numPr>
          <w:ilvl w:val="0"/>
          <w:numId w:val="2"/>
        </w:numPr>
        <w:tabs>
          <w:tab w:val="left" w:pos="426"/>
        </w:tabs>
        <w:spacing w:before="60" w:after="60"/>
        <w:ind w:left="0" w:firstLine="0"/>
        <w:jc w:val="center"/>
        <w:rPr>
          <w:rFonts w:ascii="Arial" w:hAnsi="Arial" w:cs="Arial"/>
          <w:sz w:val="22"/>
          <w:szCs w:val="22"/>
        </w:rPr>
      </w:pPr>
      <w:bookmarkStart w:id="240" w:name="_Toc484496247"/>
      <w:bookmarkStart w:id="241" w:name="_Toc76716004"/>
      <w:r w:rsidRPr="001E2292">
        <w:rPr>
          <w:rFonts w:ascii="Arial" w:hAnsi="Arial" w:cs="Arial"/>
          <w:b/>
          <w:bCs/>
          <w:sz w:val="22"/>
          <w:szCs w:val="22"/>
        </w:rPr>
        <w:t>EXPLANATION AND CLARIFICATION OF DPS DOCUMENTATION</w:t>
      </w:r>
      <w:bookmarkEnd w:id="240"/>
      <w:bookmarkEnd w:id="241"/>
    </w:p>
    <w:p w14:paraId="77AB3B15" w14:textId="03C9B626" w:rsidR="004A2468" w:rsidRPr="001E2292" w:rsidRDefault="003165C2" w:rsidP="48D5EA49">
      <w:pPr>
        <w:pStyle w:val="Sraopastraipa"/>
        <w:numPr>
          <w:ilvl w:val="1"/>
          <w:numId w:val="2"/>
        </w:numPr>
        <w:tabs>
          <w:tab w:val="left" w:pos="709"/>
        </w:tabs>
        <w:ind w:left="0" w:firstLine="0"/>
        <w:jc w:val="both"/>
        <w:rPr>
          <w:rFonts w:ascii="Arial" w:hAnsi="Arial" w:cs="Arial"/>
          <w:sz w:val="22"/>
          <w:szCs w:val="22"/>
        </w:rPr>
      </w:pPr>
      <w:r w:rsidRPr="001E2292">
        <w:rPr>
          <w:rFonts w:ascii="Arial" w:hAnsi="Arial" w:cs="Arial"/>
          <w:sz w:val="22"/>
          <w:szCs w:val="22"/>
        </w:rPr>
        <w:t>DPS documentation can be explained/clarified at the initiative of the suppliers by contacting the LTG through CVP IS correspondence means. Suppliers should be proactive and ask questions or ask for clarification of DPS documentation immediately after analysing them.</w:t>
      </w:r>
    </w:p>
    <w:p w14:paraId="703AF406" w14:textId="50B3C8A0" w:rsidR="004A2468" w:rsidRPr="001E2292" w:rsidRDefault="004A2468" w:rsidP="48D5EA49">
      <w:pPr>
        <w:pStyle w:val="Sraopastraipa"/>
        <w:numPr>
          <w:ilvl w:val="1"/>
          <w:numId w:val="2"/>
        </w:numPr>
        <w:tabs>
          <w:tab w:val="left" w:pos="709"/>
        </w:tabs>
        <w:ind w:left="0" w:firstLine="0"/>
        <w:jc w:val="both"/>
        <w:rPr>
          <w:rFonts w:ascii="Arial" w:hAnsi="Arial" w:cs="Arial"/>
          <w:sz w:val="22"/>
          <w:szCs w:val="22"/>
        </w:rPr>
      </w:pPr>
      <w:r w:rsidRPr="001E2292">
        <w:rPr>
          <w:rFonts w:ascii="Arial" w:hAnsi="Arial" w:cs="Arial"/>
          <w:sz w:val="22"/>
          <w:szCs w:val="22"/>
        </w:rPr>
        <w:t>When suppliers apply for an explanation/clarification of the provisions of DPS documentation related to the submission of Applications, the specified documents must be submitted no later than:</w:t>
      </w:r>
    </w:p>
    <w:tbl>
      <w:tblPr>
        <w:tblpPr w:leftFromText="180" w:rightFromText="180" w:vertAnchor="text" w:horzAnchor="margin" w:tblpY="16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956"/>
        <w:gridCol w:w="1417"/>
        <w:gridCol w:w="2127"/>
        <w:gridCol w:w="2350"/>
      </w:tblGrid>
      <w:tr w:rsidR="00891DA1" w:rsidRPr="001E2292" w14:paraId="4F3507C4" w14:textId="77777777" w:rsidTr="00237D86">
        <w:trPr>
          <w:trHeight w:val="638"/>
        </w:trPr>
        <w:tc>
          <w:tcPr>
            <w:tcW w:w="2405" w:type="dxa"/>
            <w:shd w:val="clear" w:color="auto" w:fill="auto"/>
            <w:vAlign w:val="center"/>
            <w:hideMark/>
          </w:tcPr>
          <w:p w14:paraId="21A17E78" w14:textId="77777777" w:rsidR="00891DA1" w:rsidRPr="001E2292" w:rsidRDefault="00891DA1" w:rsidP="48D5EA49">
            <w:pPr>
              <w:jc w:val="center"/>
              <w:rPr>
                <w:rFonts w:ascii="Arial" w:hAnsi="Arial" w:cs="Arial"/>
                <w:b/>
                <w:bCs/>
                <w:color w:val="000000"/>
                <w:sz w:val="22"/>
                <w:szCs w:val="22"/>
                <w:lang w:eastAsia="lt-LT"/>
              </w:rPr>
            </w:pPr>
          </w:p>
        </w:tc>
        <w:tc>
          <w:tcPr>
            <w:tcW w:w="3373" w:type="dxa"/>
            <w:gridSpan w:val="2"/>
            <w:shd w:val="clear" w:color="auto" w:fill="auto"/>
            <w:vAlign w:val="center"/>
            <w:hideMark/>
          </w:tcPr>
          <w:p w14:paraId="4B7D870D" w14:textId="77777777" w:rsidR="00891DA1" w:rsidRPr="001E2292" w:rsidRDefault="00891DA1" w:rsidP="48D5EA49">
            <w:pPr>
              <w:jc w:val="center"/>
              <w:rPr>
                <w:rFonts w:ascii="Arial" w:hAnsi="Arial" w:cs="Arial"/>
                <w:b/>
                <w:bCs/>
                <w:color w:val="000000"/>
                <w:sz w:val="22"/>
                <w:szCs w:val="22"/>
              </w:rPr>
            </w:pPr>
            <w:r w:rsidRPr="001E2292">
              <w:rPr>
                <w:rFonts w:ascii="Arial" w:hAnsi="Arial" w:cs="Arial"/>
                <w:b/>
                <w:bCs/>
                <w:color w:val="000000" w:themeColor="text1"/>
                <w:sz w:val="22"/>
                <w:szCs w:val="22"/>
              </w:rPr>
              <w:t>International Procurement</w:t>
            </w:r>
          </w:p>
        </w:tc>
        <w:tc>
          <w:tcPr>
            <w:tcW w:w="4477" w:type="dxa"/>
            <w:gridSpan w:val="2"/>
            <w:shd w:val="clear" w:color="auto" w:fill="auto"/>
            <w:vAlign w:val="center"/>
            <w:hideMark/>
          </w:tcPr>
          <w:p w14:paraId="29B2E62D" w14:textId="77777777" w:rsidR="00891DA1" w:rsidRPr="001E2292" w:rsidRDefault="00891DA1" w:rsidP="48D5EA49">
            <w:pPr>
              <w:jc w:val="center"/>
              <w:rPr>
                <w:rFonts w:ascii="Arial" w:hAnsi="Arial" w:cs="Arial"/>
                <w:b/>
                <w:bCs/>
                <w:color w:val="000000"/>
                <w:sz w:val="22"/>
                <w:szCs w:val="22"/>
              </w:rPr>
            </w:pPr>
            <w:r w:rsidRPr="001E2292">
              <w:rPr>
                <w:rFonts w:ascii="Arial" w:hAnsi="Arial" w:cs="Arial"/>
                <w:b/>
                <w:bCs/>
                <w:color w:val="000000" w:themeColor="text1"/>
                <w:sz w:val="22"/>
                <w:szCs w:val="22"/>
              </w:rPr>
              <w:t>Simplified Procurement with a value above the threshold for low value procurements</w:t>
            </w:r>
          </w:p>
        </w:tc>
      </w:tr>
      <w:tr w:rsidR="00891DA1" w:rsidRPr="001E2292" w14:paraId="7B120438" w14:textId="77777777" w:rsidTr="00237D86">
        <w:trPr>
          <w:trHeight w:val="50"/>
        </w:trPr>
        <w:tc>
          <w:tcPr>
            <w:tcW w:w="2405" w:type="dxa"/>
            <w:shd w:val="clear" w:color="auto" w:fill="auto"/>
            <w:vAlign w:val="center"/>
            <w:hideMark/>
          </w:tcPr>
          <w:p w14:paraId="4077C59E" w14:textId="1F36ABB1" w:rsidR="00891DA1" w:rsidRPr="001E2292" w:rsidRDefault="00891DA1" w:rsidP="48D5EA49">
            <w:pPr>
              <w:jc w:val="right"/>
              <w:rPr>
                <w:rFonts w:ascii="Arial" w:hAnsi="Arial" w:cs="Arial"/>
                <w:color w:val="0563C1"/>
                <w:sz w:val="22"/>
                <w:szCs w:val="22"/>
                <w:u w:val="single"/>
              </w:rPr>
            </w:pPr>
            <w:r w:rsidRPr="001E2292">
              <w:rPr>
                <w:rFonts w:ascii="Arial" w:hAnsi="Arial" w:cs="Arial"/>
                <w:sz w:val="22"/>
                <w:szCs w:val="22"/>
              </w:rPr>
              <w:t>Do shorter time-limits apply for the procedure?</w:t>
            </w:r>
            <w:r w:rsidR="00A50AAD" w:rsidRPr="001E2292">
              <w:rPr>
                <w:rStyle w:val="Puslapioinaosnuoroda"/>
                <w:rFonts w:ascii="Arial" w:hAnsi="Arial" w:cs="Arial"/>
                <w:sz w:val="22"/>
                <w:szCs w:val="22"/>
              </w:rPr>
              <w:footnoteReference w:id="2"/>
            </w:r>
            <w:r w:rsidRPr="001E2292">
              <w:rPr>
                <w:rStyle w:val="Puslapioinaosnuoroda"/>
                <w:rFonts w:ascii="Arial" w:hAnsi="Arial" w:cs="Arial"/>
                <w:sz w:val="22"/>
                <w:szCs w:val="22"/>
              </w:rPr>
              <w:t xml:space="preserve">  </w:t>
            </w:r>
          </w:p>
        </w:tc>
        <w:tc>
          <w:tcPr>
            <w:tcW w:w="1956" w:type="dxa"/>
            <w:shd w:val="clear" w:color="auto" w:fill="auto"/>
            <w:vAlign w:val="center"/>
            <w:hideMark/>
          </w:tcPr>
          <w:p w14:paraId="4DE508F4" w14:textId="77777777" w:rsidR="00891DA1" w:rsidRPr="001E2292" w:rsidRDefault="00891DA1" w:rsidP="48D5EA49">
            <w:pPr>
              <w:jc w:val="center"/>
              <w:rPr>
                <w:rFonts w:ascii="Arial" w:hAnsi="Arial" w:cs="Arial"/>
                <w:color w:val="000000"/>
                <w:sz w:val="22"/>
                <w:szCs w:val="22"/>
              </w:rPr>
            </w:pPr>
            <w:r w:rsidRPr="001E2292">
              <w:rPr>
                <w:rFonts w:ascii="Arial" w:hAnsi="Arial" w:cs="Arial"/>
                <w:color w:val="000000" w:themeColor="text1"/>
                <w:sz w:val="22"/>
                <w:szCs w:val="22"/>
              </w:rPr>
              <w:t>No</w:t>
            </w:r>
          </w:p>
        </w:tc>
        <w:tc>
          <w:tcPr>
            <w:tcW w:w="1417" w:type="dxa"/>
            <w:shd w:val="clear" w:color="auto" w:fill="auto"/>
            <w:vAlign w:val="center"/>
            <w:hideMark/>
          </w:tcPr>
          <w:p w14:paraId="66954836" w14:textId="77777777" w:rsidR="00891DA1" w:rsidRPr="001E2292" w:rsidRDefault="00891DA1" w:rsidP="48D5EA49">
            <w:pPr>
              <w:jc w:val="center"/>
              <w:rPr>
                <w:rFonts w:ascii="Arial" w:hAnsi="Arial" w:cs="Arial"/>
                <w:color w:val="000000"/>
                <w:sz w:val="22"/>
                <w:szCs w:val="22"/>
              </w:rPr>
            </w:pPr>
            <w:r w:rsidRPr="001E2292">
              <w:rPr>
                <w:rFonts w:ascii="Arial" w:hAnsi="Arial" w:cs="Arial"/>
                <w:color w:val="000000" w:themeColor="text1"/>
                <w:sz w:val="22"/>
                <w:szCs w:val="22"/>
              </w:rPr>
              <w:t>Yes</w:t>
            </w:r>
          </w:p>
        </w:tc>
        <w:tc>
          <w:tcPr>
            <w:tcW w:w="2127" w:type="dxa"/>
            <w:shd w:val="clear" w:color="auto" w:fill="auto"/>
            <w:vAlign w:val="center"/>
            <w:hideMark/>
          </w:tcPr>
          <w:p w14:paraId="08003C14" w14:textId="77777777" w:rsidR="00891DA1" w:rsidRPr="001E2292" w:rsidRDefault="00891DA1" w:rsidP="48D5EA49">
            <w:pPr>
              <w:jc w:val="center"/>
              <w:rPr>
                <w:rFonts w:ascii="Arial" w:hAnsi="Arial" w:cs="Arial"/>
                <w:color w:val="000000"/>
                <w:sz w:val="22"/>
                <w:szCs w:val="22"/>
              </w:rPr>
            </w:pPr>
            <w:r w:rsidRPr="001E2292">
              <w:rPr>
                <w:rFonts w:ascii="Arial" w:hAnsi="Arial" w:cs="Arial"/>
                <w:color w:val="000000" w:themeColor="text1"/>
                <w:sz w:val="22"/>
                <w:szCs w:val="22"/>
              </w:rPr>
              <w:t>No</w:t>
            </w:r>
          </w:p>
        </w:tc>
        <w:tc>
          <w:tcPr>
            <w:tcW w:w="2350" w:type="dxa"/>
            <w:shd w:val="clear" w:color="auto" w:fill="auto"/>
            <w:vAlign w:val="center"/>
            <w:hideMark/>
          </w:tcPr>
          <w:p w14:paraId="0C0D736E" w14:textId="77777777" w:rsidR="00891DA1" w:rsidRPr="001E2292" w:rsidRDefault="00891DA1" w:rsidP="48D5EA49">
            <w:pPr>
              <w:jc w:val="center"/>
              <w:rPr>
                <w:rFonts w:ascii="Arial" w:hAnsi="Arial" w:cs="Arial"/>
                <w:color w:val="000000"/>
                <w:sz w:val="22"/>
                <w:szCs w:val="22"/>
              </w:rPr>
            </w:pPr>
            <w:r w:rsidRPr="001E2292">
              <w:rPr>
                <w:rFonts w:ascii="Arial" w:hAnsi="Arial" w:cs="Arial"/>
                <w:color w:val="000000" w:themeColor="text1"/>
                <w:sz w:val="22"/>
                <w:szCs w:val="22"/>
              </w:rPr>
              <w:t>Yes</w:t>
            </w:r>
          </w:p>
        </w:tc>
      </w:tr>
      <w:tr w:rsidR="00891DA1" w:rsidRPr="001E2292" w14:paraId="339A1400" w14:textId="77777777" w:rsidTr="00237D86">
        <w:trPr>
          <w:trHeight w:val="50"/>
        </w:trPr>
        <w:tc>
          <w:tcPr>
            <w:tcW w:w="2405" w:type="dxa"/>
            <w:vMerge w:val="restart"/>
            <w:shd w:val="clear" w:color="auto" w:fill="auto"/>
            <w:vAlign w:val="center"/>
            <w:hideMark/>
          </w:tcPr>
          <w:p w14:paraId="7D38E08F" w14:textId="413280BD" w:rsidR="00891DA1" w:rsidRPr="001E2292" w:rsidRDefault="00891DA1" w:rsidP="48D5EA49">
            <w:pPr>
              <w:jc w:val="center"/>
              <w:rPr>
                <w:rFonts w:ascii="Arial" w:hAnsi="Arial" w:cs="Arial"/>
                <w:color w:val="000000"/>
                <w:sz w:val="22"/>
                <w:szCs w:val="22"/>
              </w:rPr>
            </w:pPr>
            <w:r w:rsidRPr="001E2292">
              <w:rPr>
                <w:rFonts w:ascii="Arial" w:hAnsi="Arial" w:cs="Arial"/>
                <w:color w:val="000000" w:themeColor="text1"/>
                <w:sz w:val="22"/>
                <w:szCs w:val="22"/>
              </w:rPr>
              <w:t>Supplier</w:t>
            </w:r>
            <w:r w:rsidR="00C1365E" w:rsidRPr="001E2292">
              <w:rPr>
                <w:rFonts w:ascii="Arial" w:hAnsi="Arial" w:cs="Arial"/>
                <w:color w:val="000000" w:themeColor="text1"/>
                <w:sz w:val="22"/>
                <w:szCs w:val="22"/>
              </w:rPr>
              <w:t>’</w:t>
            </w:r>
            <w:r w:rsidRPr="001E2292">
              <w:rPr>
                <w:rFonts w:ascii="Arial" w:hAnsi="Arial" w:cs="Arial"/>
                <w:color w:val="000000" w:themeColor="text1"/>
                <w:sz w:val="22"/>
                <w:szCs w:val="22"/>
              </w:rPr>
              <w:t xml:space="preserve">s request to </w:t>
            </w:r>
            <w:r w:rsidR="00C97501" w:rsidRPr="001E2292">
              <w:rPr>
                <w:rFonts w:ascii="Arial" w:hAnsi="Arial" w:cs="Arial"/>
                <w:color w:val="000000" w:themeColor="text1"/>
                <w:sz w:val="22"/>
                <w:szCs w:val="22"/>
              </w:rPr>
              <w:t>explain</w:t>
            </w:r>
            <w:r w:rsidRPr="001E2292">
              <w:rPr>
                <w:rFonts w:ascii="Arial" w:hAnsi="Arial" w:cs="Arial"/>
                <w:color w:val="000000" w:themeColor="text1"/>
                <w:sz w:val="22"/>
                <w:szCs w:val="22"/>
              </w:rPr>
              <w:t xml:space="preserve">/clarify DPS documentation </w:t>
            </w:r>
          </w:p>
        </w:tc>
        <w:tc>
          <w:tcPr>
            <w:tcW w:w="1956" w:type="dxa"/>
            <w:shd w:val="clear" w:color="auto" w:fill="auto"/>
            <w:vAlign w:val="center"/>
            <w:hideMark/>
          </w:tcPr>
          <w:p w14:paraId="0A0BD6D9" w14:textId="77777777" w:rsidR="00891DA1" w:rsidRPr="001E2292" w:rsidRDefault="00891DA1" w:rsidP="48D5EA49">
            <w:pPr>
              <w:jc w:val="center"/>
              <w:rPr>
                <w:rFonts w:ascii="Arial" w:hAnsi="Arial" w:cs="Arial"/>
                <w:color w:val="000000"/>
                <w:sz w:val="22"/>
                <w:szCs w:val="22"/>
              </w:rPr>
            </w:pPr>
            <w:r w:rsidRPr="001E2292">
              <w:rPr>
                <w:rFonts w:ascii="Arial" w:hAnsi="Arial" w:cs="Arial"/>
                <w:color w:val="000000" w:themeColor="text1"/>
                <w:sz w:val="22"/>
                <w:szCs w:val="22"/>
              </w:rPr>
              <w:t xml:space="preserve">11 </w:t>
            </w:r>
            <w:r w:rsidRPr="001E2292">
              <w:rPr>
                <w:rFonts w:ascii="Arial" w:hAnsi="Arial" w:cs="Arial"/>
                <w:color w:val="000000" w:themeColor="text1"/>
                <w:sz w:val="18"/>
                <w:szCs w:val="18"/>
              </w:rPr>
              <w:t>(eleven)</w:t>
            </w:r>
          </w:p>
        </w:tc>
        <w:tc>
          <w:tcPr>
            <w:tcW w:w="1417" w:type="dxa"/>
            <w:shd w:val="clear" w:color="auto" w:fill="auto"/>
            <w:vAlign w:val="center"/>
            <w:hideMark/>
          </w:tcPr>
          <w:p w14:paraId="033DF0EB" w14:textId="77777777" w:rsidR="00891DA1" w:rsidRPr="001E2292" w:rsidRDefault="00891DA1" w:rsidP="48D5EA49">
            <w:pPr>
              <w:jc w:val="center"/>
              <w:rPr>
                <w:rFonts w:ascii="Arial" w:hAnsi="Arial" w:cs="Arial"/>
                <w:color w:val="000000"/>
                <w:sz w:val="22"/>
                <w:szCs w:val="22"/>
              </w:rPr>
            </w:pPr>
            <w:r w:rsidRPr="001E2292">
              <w:rPr>
                <w:rFonts w:ascii="Arial" w:hAnsi="Arial" w:cs="Arial"/>
                <w:color w:val="000000" w:themeColor="text1"/>
                <w:sz w:val="22"/>
                <w:szCs w:val="22"/>
              </w:rPr>
              <w:t xml:space="preserve">9 </w:t>
            </w:r>
          </w:p>
          <w:p w14:paraId="7A500FAE" w14:textId="77777777" w:rsidR="00891DA1" w:rsidRPr="001E2292" w:rsidRDefault="00891DA1" w:rsidP="48D5EA49">
            <w:pPr>
              <w:jc w:val="center"/>
              <w:rPr>
                <w:rFonts w:ascii="Arial" w:hAnsi="Arial" w:cs="Arial"/>
                <w:color w:val="000000"/>
                <w:sz w:val="22"/>
                <w:szCs w:val="22"/>
              </w:rPr>
            </w:pPr>
            <w:r w:rsidRPr="001E2292">
              <w:rPr>
                <w:rFonts w:ascii="Arial" w:hAnsi="Arial" w:cs="Arial"/>
                <w:color w:val="000000" w:themeColor="text1"/>
                <w:sz w:val="18"/>
                <w:szCs w:val="18"/>
              </w:rPr>
              <w:t xml:space="preserve">(nine) </w:t>
            </w:r>
          </w:p>
        </w:tc>
        <w:tc>
          <w:tcPr>
            <w:tcW w:w="2127" w:type="dxa"/>
            <w:shd w:val="clear" w:color="auto" w:fill="auto"/>
            <w:vAlign w:val="center"/>
            <w:hideMark/>
          </w:tcPr>
          <w:p w14:paraId="6C767BC6" w14:textId="77777777" w:rsidR="00891DA1" w:rsidRPr="001E2292" w:rsidRDefault="00891DA1" w:rsidP="48D5EA49">
            <w:pPr>
              <w:jc w:val="center"/>
              <w:rPr>
                <w:rFonts w:ascii="Arial" w:hAnsi="Arial" w:cs="Arial"/>
                <w:color w:val="000000"/>
                <w:sz w:val="22"/>
                <w:szCs w:val="22"/>
              </w:rPr>
            </w:pPr>
            <w:r w:rsidRPr="001E2292">
              <w:rPr>
                <w:rFonts w:ascii="Arial" w:hAnsi="Arial" w:cs="Arial"/>
                <w:color w:val="000000" w:themeColor="text1"/>
                <w:sz w:val="22"/>
                <w:szCs w:val="22"/>
              </w:rPr>
              <w:t xml:space="preserve">6 </w:t>
            </w:r>
            <w:r w:rsidRPr="001E2292">
              <w:rPr>
                <w:rFonts w:ascii="Arial" w:hAnsi="Arial" w:cs="Arial"/>
              </w:rPr>
              <w:br/>
            </w:r>
            <w:r w:rsidRPr="001E2292">
              <w:rPr>
                <w:rFonts w:ascii="Arial" w:hAnsi="Arial" w:cs="Arial"/>
                <w:color w:val="000000" w:themeColor="text1"/>
                <w:sz w:val="18"/>
                <w:szCs w:val="18"/>
              </w:rPr>
              <w:t>(six)</w:t>
            </w:r>
          </w:p>
        </w:tc>
        <w:tc>
          <w:tcPr>
            <w:tcW w:w="2350" w:type="dxa"/>
            <w:shd w:val="clear" w:color="auto" w:fill="auto"/>
            <w:vAlign w:val="center"/>
            <w:hideMark/>
          </w:tcPr>
          <w:p w14:paraId="18774B8D" w14:textId="77777777" w:rsidR="00891DA1" w:rsidRPr="001E2292" w:rsidRDefault="00891DA1" w:rsidP="48D5EA49">
            <w:pPr>
              <w:jc w:val="center"/>
              <w:rPr>
                <w:rFonts w:ascii="Arial" w:hAnsi="Arial" w:cs="Arial"/>
                <w:color w:val="000000"/>
                <w:sz w:val="22"/>
                <w:szCs w:val="22"/>
              </w:rPr>
            </w:pPr>
            <w:r w:rsidRPr="001E2292">
              <w:rPr>
                <w:rFonts w:ascii="Arial" w:hAnsi="Arial" w:cs="Arial"/>
                <w:color w:val="000000" w:themeColor="text1"/>
                <w:sz w:val="22"/>
                <w:szCs w:val="22"/>
              </w:rPr>
              <w:t xml:space="preserve">5 </w:t>
            </w:r>
            <w:r w:rsidRPr="001E2292">
              <w:rPr>
                <w:rFonts w:ascii="Arial" w:hAnsi="Arial" w:cs="Arial"/>
              </w:rPr>
              <w:br/>
            </w:r>
            <w:r w:rsidRPr="001E2292">
              <w:rPr>
                <w:rFonts w:ascii="Arial" w:hAnsi="Arial" w:cs="Arial"/>
                <w:color w:val="000000" w:themeColor="text1"/>
                <w:sz w:val="18"/>
                <w:szCs w:val="18"/>
              </w:rPr>
              <w:t>(five)</w:t>
            </w:r>
          </w:p>
        </w:tc>
      </w:tr>
      <w:tr w:rsidR="00891DA1" w:rsidRPr="001E2292" w14:paraId="654DB6E8" w14:textId="77777777" w:rsidTr="00237D86">
        <w:trPr>
          <w:trHeight w:val="50"/>
        </w:trPr>
        <w:tc>
          <w:tcPr>
            <w:tcW w:w="2405" w:type="dxa"/>
            <w:vMerge/>
            <w:vAlign w:val="center"/>
          </w:tcPr>
          <w:p w14:paraId="38FE0B2F" w14:textId="77777777" w:rsidR="00891DA1" w:rsidRPr="001E2292" w:rsidRDefault="00891DA1" w:rsidP="00891DA1">
            <w:pPr>
              <w:jc w:val="right"/>
              <w:rPr>
                <w:rFonts w:ascii="Arial" w:hAnsi="Arial" w:cs="Arial"/>
                <w:color w:val="000000"/>
                <w:sz w:val="22"/>
                <w:szCs w:val="22"/>
                <w:lang w:eastAsia="lt-LT"/>
              </w:rPr>
            </w:pPr>
          </w:p>
        </w:tc>
        <w:tc>
          <w:tcPr>
            <w:tcW w:w="7850" w:type="dxa"/>
            <w:gridSpan w:val="4"/>
            <w:shd w:val="clear" w:color="auto" w:fill="auto"/>
            <w:vAlign w:val="center"/>
          </w:tcPr>
          <w:p w14:paraId="04FFD2FC" w14:textId="4FD1E9F8" w:rsidR="00891DA1" w:rsidRPr="001E2292" w:rsidRDefault="00891DA1" w:rsidP="48D5EA49">
            <w:pPr>
              <w:jc w:val="center"/>
              <w:rPr>
                <w:rFonts w:ascii="Arial" w:hAnsi="Arial" w:cs="Arial"/>
                <w:color w:val="000000"/>
                <w:sz w:val="22"/>
                <w:szCs w:val="22"/>
              </w:rPr>
            </w:pPr>
            <w:r w:rsidRPr="001E2292">
              <w:rPr>
                <w:rFonts w:ascii="Arial" w:hAnsi="Arial" w:cs="Arial"/>
                <w:color w:val="000000" w:themeColor="text1"/>
                <w:sz w:val="22"/>
                <w:szCs w:val="22"/>
              </w:rPr>
              <w:t>Calendar days until the expiry of the time-limit for submission of Initial Applications</w:t>
            </w:r>
          </w:p>
        </w:tc>
      </w:tr>
      <w:tr w:rsidR="00891DA1" w:rsidRPr="001E2292" w14:paraId="4BB39061" w14:textId="77777777" w:rsidTr="00237D86">
        <w:trPr>
          <w:trHeight w:val="50"/>
        </w:trPr>
        <w:tc>
          <w:tcPr>
            <w:tcW w:w="2405" w:type="dxa"/>
            <w:vMerge w:val="restart"/>
            <w:shd w:val="clear" w:color="auto" w:fill="auto"/>
            <w:vAlign w:val="center"/>
            <w:hideMark/>
          </w:tcPr>
          <w:p w14:paraId="716EC64F" w14:textId="1D88F073" w:rsidR="00891DA1" w:rsidRPr="001E2292" w:rsidRDefault="00891DA1" w:rsidP="48D5EA49">
            <w:pPr>
              <w:jc w:val="center"/>
              <w:rPr>
                <w:rFonts w:ascii="Arial" w:hAnsi="Arial" w:cs="Arial"/>
                <w:color w:val="000000"/>
                <w:sz w:val="22"/>
                <w:szCs w:val="22"/>
              </w:rPr>
            </w:pPr>
            <w:r w:rsidRPr="001E2292">
              <w:rPr>
                <w:rFonts w:ascii="Arial" w:hAnsi="Arial" w:cs="Arial"/>
                <w:color w:val="000000" w:themeColor="text1"/>
                <w:sz w:val="22"/>
                <w:szCs w:val="22"/>
              </w:rPr>
              <w:t xml:space="preserve">Explanation/clarification of DPS documentation submitted by the LTG </w:t>
            </w:r>
          </w:p>
        </w:tc>
        <w:tc>
          <w:tcPr>
            <w:tcW w:w="1956" w:type="dxa"/>
            <w:shd w:val="clear" w:color="auto" w:fill="auto"/>
            <w:vAlign w:val="center"/>
            <w:hideMark/>
          </w:tcPr>
          <w:p w14:paraId="41BAB158" w14:textId="77777777" w:rsidR="00891DA1" w:rsidRPr="001E2292" w:rsidRDefault="00891DA1" w:rsidP="48D5EA49">
            <w:pPr>
              <w:jc w:val="center"/>
              <w:rPr>
                <w:rFonts w:ascii="Arial" w:hAnsi="Arial" w:cs="Arial"/>
                <w:color w:val="000000"/>
                <w:sz w:val="22"/>
                <w:szCs w:val="22"/>
              </w:rPr>
            </w:pPr>
            <w:r w:rsidRPr="001E2292">
              <w:rPr>
                <w:rFonts w:ascii="Arial" w:hAnsi="Arial" w:cs="Arial"/>
                <w:color w:val="000000" w:themeColor="text1"/>
                <w:sz w:val="22"/>
                <w:szCs w:val="22"/>
              </w:rPr>
              <w:t xml:space="preserve">6 </w:t>
            </w:r>
          </w:p>
          <w:p w14:paraId="3232657F" w14:textId="77777777" w:rsidR="00891DA1" w:rsidRPr="001E2292" w:rsidRDefault="00891DA1" w:rsidP="48D5EA49">
            <w:pPr>
              <w:jc w:val="center"/>
              <w:rPr>
                <w:rFonts w:ascii="Arial" w:hAnsi="Arial" w:cs="Arial"/>
                <w:color w:val="000000"/>
                <w:sz w:val="22"/>
                <w:szCs w:val="22"/>
              </w:rPr>
            </w:pPr>
            <w:r w:rsidRPr="001E2292">
              <w:rPr>
                <w:rFonts w:ascii="Arial" w:hAnsi="Arial" w:cs="Arial"/>
                <w:color w:val="000000" w:themeColor="text1"/>
                <w:sz w:val="18"/>
                <w:szCs w:val="18"/>
              </w:rPr>
              <w:t>(six)</w:t>
            </w:r>
          </w:p>
        </w:tc>
        <w:tc>
          <w:tcPr>
            <w:tcW w:w="1417" w:type="dxa"/>
            <w:shd w:val="clear" w:color="auto" w:fill="auto"/>
            <w:vAlign w:val="center"/>
            <w:hideMark/>
          </w:tcPr>
          <w:p w14:paraId="526C7B86" w14:textId="77777777" w:rsidR="00891DA1" w:rsidRPr="001E2292" w:rsidRDefault="00891DA1" w:rsidP="48D5EA49">
            <w:pPr>
              <w:jc w:val="center"/>
              <w:rPr>
                <w:rFonts w:ascii="Arial" w:hAnsi="Arial" w:cs="Arial"/>
                <w:color w:val="000000"/>
                <w:sz w:val="22"/>
                <w:szCs w:val="22"/>
              </w:rPr>
            </w:pPr>
            <w:r w:rsidRPr="001E2292">
              <w:rPr>
                <w:rFonts w:ascii="Arial" w:hAnsi="Arial" w:cs="Arial"/>
                <w:color w:val="000000" w:themeColor="text1"/>
                <w:sz w:val="22"/>
                <w:szCs w:val="22"/>
              </w:rPr>
              <w:t xml:space="preserve">4 </w:t>
            </w:r>
            <w:r w:rsidRPr="001E2292">
              <w:rPr>
                <w:rFonts w:ascii="Arial" w:hAnsi="Arial" w:cs="Arial"/>
                <w:color w:val="000000" w:themeColor="text1"/>
                <w:sz w:val="18"/>
                <w:szCs w:val="18"/>
              </w:rPr>
              <w:t>(four)</w:t>
            </w:r>
          </w:p>
        </w:tc>
        <w:tc>
          <w:tcPr>
            <w:tcW w:w="2127" w:type="dxa"/>
            <w:shd w:val="clear" w:color="auto" w:fill="auto"/>
            <w:vAlign w:val="center"/>
            <w:hideMark/>
          </w:tcPr>
          <w:p w14:paraId="26CB9AF9" w14:textId="77777777" w:rsidR="00891DA1" w:rsidRPr="001E2292" w:rsidRDefault="00891DA1" w:rsidP="48D5EA49">
            <w:pPr>
              <w:jc w:val="center"/>
              <w:rPr>
                <w:rFonts w:ascii="Arial" w:hAnsi="Arial" w:cs="Arial"/>
                <w:color w:val="000000"/>
                <w:sz w:val="22"/>
                <w:szCs w:val="22"/>
              </w:rPr>
            </w:pPr>
            <w:r w:rsidRPr="001E2292">
              <w:rPr>
                <w:rFonts w:ascii="Arial" w:hAnsi="Arial" w:cs="Arial"/>
                <w:color w:val="000000" w:themeColor="text1"/>
                <w:sz w:val="22"/>
                <w:szCs w:val="22"/>
              </w:rPr>
              <w:t xml:space="preserve">4 </w:t>
            </w:r>
            <w:r w:rsidRPr="001E2292">
              <w:rPr>
                <w:rFonts w:ascii="Arial" w:hAnsi="Arial" w:cs="Arial"/>
                <w:color w:val="000000" w:themeColor="text1"/>
                <w:sz w:val="18"/>
                <w:szCs w:val="18"/>
              </w:rPr>
              <w:t>(four)</w:t>
            </w:r>
          </w:p>
        </w:tc>
        <w:tc>
          <w:tcPr>
            <w:tcW w:w="2350" w:type="dxa"/>
            <w:shd w:val="clear" w:color="auto" w:fill="auto"/>
            <w:vAlign w:val="center"/>
            <w:hideMark/>
          </w:tcPr>
          <w:p w14:paraId="6C050D62" w14:textId="77777777" w:rsidR="00891DA1" w:rsidRPr="001E2292" w:rsidRDefault="00891DA1" w:rsidP="48D5EA49">
            <w:pPr>
              <w:jc w:val="center"/>
              <w:rPr>
                <w:rFonts w:ascii="Arial" w:hAnsi="Arial" w:cs="Arial"/>
                <w:color w:val="000000"/>
                <w:sz w:val="22"/>
                <w:szCs w:val="22"/>
              </w:rPr>
            </w:pPr>
            <w:r w:rsidRPr="001E2292">
              <w:rPr>
                <w:rFonts w:ascii="Arial" w:hAnsi="Arial" w:cs="Arial"/>
                <w:color w:val="000000" w:themeColor="text1"/>
                <w:sz w:val="22"/>
                <w:szCs w:val="22"/>
              </w:rPr>
              <w:t>3</w:t>
            </w:r>
          </w:p>
          <w:p w14:paraId="18DF5B05" w14:textId="77777777" w:rsidR="00891DA1" w:rsidRPr="001E2292" w:rsidRDefault="00891DA1" w:rsidP="48D5EA49">
            <w:pPr>
              <w:jc w:val="center"/>
              <w:rPr>
                <w:rFonts w:ascii="Arial" w:hAnsi="Arial" w:cs="Arial"/>
                <w:color w:val="000000"/>
                <w:sz w:val="22"/>
                <w:szCs w:val="22"/>
              </w:rPr>
            </w:pPr>
            <w:r w:rsidRPr="001E2292">
              <w:rPr>
                <w:rFonts w:ascii="Arial" w:hAnsi="Arial" w:cs="Arial"/>
                <w:color w:val="000000" w:themeColor="text1"/>
                <w:sz w:val="18"/>
                <w:szCs w:val="18"/>
              </w:rPr>
              <w:t>(three)</w:t>
            </w:r>
          </w:p>
        </w:tc>
      </w:tr>
      <w:tr w:rsidR="00891DA1" w:rsidRPr="001E2292" w14:paraId="6255452F" w14:textId="77777777" w:rsidTr="00237D86">
        <w:trPr>
          <w:trHeight w:val="50"/>
        </w:trPr>
        <w:tc>
          <w:tcPr>
            <w:tcW w:w="2405" w:type="dxa"/>
            <w:vMerge/>
            <w:vAlign w:val="center"/>
          </w:tcPr>
          <w:p w14:paraId="42B6B09B" w14:textId="77777777" w:rsidR="00891DA1" w:rsidRPr="001E2292" w:rsidRDefault="00891DA1" w:rsidP="00891DA1">
            <w:pPr>
              <w:jc w:val="both"/>
              <w:rPr>
                <w:rFonts w:ascii="Arial" w:hAnsi="Arial" w:cs="Arial"/>
                <w:color w:val="000000"/>
                <w:sz w:val="22"/>
                <w:szCs w:val="22"/>
                <w:lang w:eastAsia="lt-LT"/>
              </w:rPr>
            </w:pPr>
          </w:p>
        </w:tc>
        <w:tc>
          <w:tcPr>
            <w:tcW w:w="7850" w:type="dxa"/>
            <w:gridSpan w:val="4"/>
            <w:shd w:val="clear" w:color="auto" w:fill="auto"/>
            <w:vAlign w:val="center"/>
          </w:tcPr>
          <w:p w14:paraId="75A1FC34" w14:textId="34DEB1AC" w:rsidR="00891DA1" w:rsidRPr="001E2292" w:rsidRDefault="00891DA1" w:rsidP="48D5EA49">
            <w:pPr>
              <w:jc w:val="center"/>
              <w:rPr>
                <w:rFonts w:ascii="Arial" w:hAnsi="Arial" w:cs="Arial"/>
                <w:color w:val="000000"/>
                <w:sz w:val="22"/>
                <w:szCs w:val="22"/>
              </w:rPr>
            </w:pPr>
            <w:r w:rsidRPr="001E2292">
              <w:rPr>
                <w:rFonts w:ascii="Arial" w:hAnsi="Arial" w:cs="Arial"/>
                <w:color w:val="000000" w:themeColor="text1"/>
                <w:sz w:val="22"/>
                <w:szCs w:val="22"/>
              </w:rPr>
              <w:t>Calendar days until the expiry of the time-limit for submission of Initial Applications</w:t>
            </w:r>
          </w:p>
        </w:tc>
      </w:tr>
    </w:tbl>
    <w:p w14:paraId="273604B9" w14:textId="35B85C01" w:rsidR="001B7BA4" w:rsidRPr="001E2292" w:rsidRDefault="00891DA1" w:rsidP="48D5EA49">
      <w:pPr>
        <w:pStyle w:val="Sraopastraipa"/>
        <w:tabs>
          <w:tab w:val="left" w:pos="709"/>
        </w:tabs>
        <w:ind w:left="0"/>
        <w:jc w:val="both"/>
        <w:rPr>
          <w:rFonts w:ascii="Arial" w:hAnsi="Arial" w:cs="Arial"/>
          <w:i/>
          <w:iCs/>
          <w:sz w:val="22"/>
          <w:szCs w:val="22"/>
        </w:rPr>
      </w:pPr>
      <w:r w:rsidRPr="001E2292">
        <w:rPr>
          <w:rFonts w:ascii="Arial" w:hAnsi="Arial" w:cs="Arial"/>
          <w:i/>
          <w:iCs/>
          <w:sz w:val="22"/>
          <w:szCs w:val="22"/>
        </w:rPr>
        <w:t xml:space="preserve">(these </w:t>
      </w:r>
      <w:r w:rsidR="00C97501" w:rsidRPr="001E2292">
        <w:rPr>
          <w:rFonts w:ascii="Arial" w:hAnsi="Arial" w:cs="Arial"/>
          <w:i/>
          <w:iCs/>
          <w:sz w:val="22"/>
          <w:szCs w:val="22"/>
        </w:rPr>
        <w:t>time-limits</w:t>
      </w:r>
      <w:r w:rsidRPr="001E2292">
        <w:rPr>
          <w:rFonts w:ascii="Arial" w:hAnsi="Arial" w:cs="Arial"/>
          <w:i/>
          <w:iCs/>
          <w:sz w:val="22"/>
          <w:szCs w:val="22"/>
        </w:rPr>
        <w:t xml:space="preserve"> </w:t>
      </w:r>
      <w:r w:rsidR="00C97501" w:rsidRPr="001E2292">
        <w:rPr>
          <w:rFonts w:ascii="Arial" w:hAnsi="Arial" w:cs="Arial"/>
          <w:i/>
          <w:iCs/>
          <w:sz w:val="22"/>
          <w:szCs w:val="22"/>
        </w:rPr>
        <w:t>do not</w:t>
      </w:r>
      <w:r w:rsidRPr="001E2292">
        <w:rPr>
          <w:rFonts w:ascii="Arial" w:hAnsi="Arial" w:cs="Arial"/>
          <w:i/>
          <w:iCs/>
          <w:sz w:val="22"/>
          <w:szCs w:val="22"/>
        </w:rPr>
        <w:t xml:space="preserve"> apply when the Initial Applications have been received after the publication of the announcement on the </w:t>
      </w:r>
      <w:r w:rsidR="00FB265A" w:rsidRPr="001E2292">
        <w:rPr>
          <w:rFonts w:ascii="Arial" w:hAnsi="Arial" w:cs="Arial"/>
          <w:i/>
          <w:iCs/>
          <w:sz w:val="22"/>
          <w:szCs w:val="22"/>
        </w:rPr>
        <w:t>DPS Procurement</w:t>
      </w:r>
      <w:r w:rsidRPr="001E2292">
        <w:rPr>
          <w:rFonts w:ascii="Arial" w:hAnsi="Arial" w:cs="Arial"/>
          <w:i/>
          <w:iCs/>
          <w:sz w:val="22"/>
          <w:szCs w:val="22"/>
        </w:rPr>
        <w:t>)</w:t>
      </w:r>
    </w:p>
    <w:p w14:paraId="338E5A5D" w14:textId="7229D9BE" w:rsidR="001B7BA4" w:rsidRPr="001E2292" w:rsidRDefault="00746426" w:rsidP="48D5EA49">
      <w:pPr>
        <w:pStyle w:val="Sraopastraipa"/>
        <w:numPr>
          <w:ilvl w:val="1"/>
          <w:numId w:val="2"/>
        </w:numPr>
        <w:tabs>
          <w:tab w:val="left" w:pos="709"/>
        </w:tabs>
        <w:ind w:left="0" w:firstLine="0"/>
        <w:jc w:val="both"/>
        <w:rPr>
          <w:rFonts w:ascii="Arial" w:hAnsi="Arial" w:cs="Arial"/>
          <w:sz w:val="22"/>
          <w:szCs w:val="22"/>
        </w:rPr>
      </w:pPr>
      <w:r w:rsidRPr="001E2292">
        <w:rPr>
          <w:rFonts w:ascii="Arial" w:hAnsi="Arial" w:cs="Arial"/>
          <w:sz w:val="22"/>
          <w:szCs w:val="22"/>
        </w:rPr>
        <w:t>When suppliers apply for explanation/clarification of the provisions of the DPS documentation related to the submission of Applications after the deadline for the submission of Initial Applications (during the period of validity of the DPS):</w:t>
      </w:r>
    </w:p>
    <w:p w14:paraId="2EEC5C44" w14:textId="39087332" w:rsidR="0075129F" w:rsidRPr="001E2292" w:rsidRDefault="00A55140" w:rsidP="48D5EA49">
      <w:pPr>
        <w:pStyle w:val="Sraopastraipa"/>
        <w:numPr>
          <w:ilvl w:val="2"/>
          <w:numId w:val="2"/>
        </w:numPr>
        <w:tabs>
          <w:tab w:val="left" w:pos="709"/>
          <w:tab w:val="left" w:pos="1985"/>
        </w:tabs>
        <w:ind w:left="0" w:firstLine="0"/>
        <w:jc w:val="both"/>
        <w:rPr>
          <w:rFonts w:ascii="Arial" w:hAnsi="Arial" w:cs="Arial"/>
          <w:sz w:val="22"/>
          <w:szCs w:val="22"/>
        </w:rPr>
      </w:pPr>
      <w:r w:rsidRPr="001E2292">
        <w:rPr>
          <w:rFonts w:ascii="Arial" w:hAnsi="Arial" w:cs="Arial"/>
          <w:sz w:val="22"/>
          <w:szCs w:val="22"/>
        </w:rPr>
        <w:t>LTG shall respond in writing to each Supplier</w:t>
      </w:r>
      <w:r w:rsidR="00C1365E" w:rsidRPr="001E2292">
        <w:rPr>
          <w:rFonts w:ascii="Arial" w:hAnsi="Arial" w:cs="Arial"/>
          <w:sz w:val="22"/>
          <w:szCs w:val="22"/>
        </w:rPr>
        <w:t>’</w:t>
      </w:r>
      <w:r w:rsidRPr="001E2292">
        <w:rPr>
          <w:rFonts w:ascii="Arial" w:hAnsi="Arial" w:cs="Arial"/>
          <w:sz w:val="22"/>
          <w:szCs w:val="22"/>
        </w:rPr>
        <w:t xml:space="preserve">s written request to explain the terms and conditions of the </w:t>
      </w:r>
      <w:r w:rsidR="00FB265A" w:rsidRPr="001E2292">
        <w:rPr>
          <w:rFonts w:ascii="Arial" w:hAnsi="Arial" w:cs="Arial"/>
          <w:sz w:val="22"/>
          <w:szCs w:val="22"/>
        </w:rPr>
        <w:t>DPS Procurement</w:t>
      </w:r>
      <w:r w:rsidRPr="001E2292">
        <w:rPr>
          <w:rFonts w:ascii="Arial" w:hAnsi="Arial" w:cs="Arial"/>
          <w:sz w:val="22"/>
          <w:szCs w:val="22"/>
        </w:rPr>
        <w:t xml:space="preserve">, received after the date of the Initial Application Submission deadline during the validity of the DPS, no later than </w:t>
      </w:r>
      <w:r w:rsidRPr="001E2292">
        <w:rPr>
          <w:rFonts w:ascii="Arial" w:hAnsi="Arial" w:cs="Arial"/>
          <w:b/>
          <w:bCs/>
          <w:sz w:val="22"/>
          <w:szCs w:val="22"/>
        </w:rPr>
        <w:t>within 10 business days</w:t>
      </w:r>
      <w:r w:rsidRPr="001E2292">
        <w:rPr>
          <w:rFonts w:ascii="Arial" w:hAnsi="Arial" w:cs="Arial"/>
          <w:sz w:val="22"/>
          <w:szCs w:val="22"/>
        </w:rPr>
        <w:t>.</w:t>
      </w:r>
      <w:r w:rsidRPr="001E2292">
        <w:rPr>
          <w:rFonts w:ascii="Arial" w:hAnsi="Arial" w:cs="Arial"/>
          <w:b/>
          <w:bCs/>
          <w:sz w:val="22"/>
          <w:szCs w:val="22"/>
        </w:rPr>
        <w:t xml:space="preserve"> </w:t>
      </w:r>
      <w:r w:rsidRPr="001E2292">
        <w:rPr>
          <w:rFonts w:ascii="Arial" w:hAnsi="Arial" w:cs="Arial"/>
          <w:sz w:val="22"/>
          <w:szCs w:val="22"/>
        </w:rPr>
        <w:t>This time-limit may be extended due to reasonable objective circumstances.</w:t>
      </w:r>
    </w:p>
    <w:p w14:paraId="0EF794FA" w14:textId="1F0B26A9" w:rsidR="0075129F" w:rsidRPr="001E2292" w:rsidRDefault="00E14533" w:rsidP="48D5EA49">
      <w:pPr>
        <w:pStyle w:val="Sraopastraipa"/>
        <w:numPr>
          <w:ilvl w:val="2"/>
          <w:numId w:val="2"/>
        </w:numPr>
        <w:tabs>
          <w:tab w:val="left" w:pos="709"/>
          <w:tab w:val="left" w:pos="1985"/>
        </w:tabs>
        <w:ind w:left="0" w:firstLine="0"/>
        <w:jc w:val="both"/>
        <w:rPr>
          <w:rFonts w:ascii="Arial" w:hAnsi="Arial" w:cs="Arial"/>
          <w:sz w:val="22"/>
          <w:szCs w:val="22"/>
        </w:rPr>
      </w:pPr>
      <w:r w:rsidRPr="001E2292">
        <w:rPr>
          <w:rFonts w:ascii="Arial" w:hAnsi="Arial" w:cs="Arial"/>
          <w:sz w:val="22"/>
          <w:szCs w:val="22"/>
        </w:rPr>
        <w:t xml:space="preserve">Any explanation of the terms and conditions of </w:t>
      </w:r>
      <w:r w:rsidR="00FB265A" w:rsidRPr="001E2292">
        <w:rPr>
          <w:rFonts w:ascii="Arial" w:hAnsi="Arial" w:cs="Arial"/>
          <w:sz w:val="22"/>
          <w:szCs w:val="22"/>
        </w:rPr>
        <w:t>DPS Procurement</w:t>
      </w:r>
      <w:r w:rsidRPr="001E2292">
        <w:rPr>
          <w:rFonts w:ascii="Arial" w:hAnsi="Arial" w:cs="Arial"/>
          <w:sz w:val="22"/>
          <w:szCs w:val="22"/>
        </w:rPr>
        <w:t xml:space="preserve">, in response to the appropriate request of the Supplier, shall be transmitted to all Suppliers who have registered for the </w:t>
      </w:r>
      <w:r w:rsidR="00FB265A" w:rsidRPr="001E2292">
        <w:rPr>
          <w:rFonts w:ascii="Arial" w:hAnsi="Arial" w:cs="Arial"/>
          <w:sz w:val="22"/>
          <w:szCs w:val="22"/>
        </w:rPr>
        <w:t>DPS Procurement</w:t>
      </w:r>
      <w:r w:rsidRPr="001E2292">
        <w:rPr>
          <w:rFonts w:ascii="Arial" w:hAnsi="Arial" w:cs="Arial"/>
          <w:sz w:val="22"/>
          <w:szCs w:val="22"/>
        </w:rPr>
        <w:t>, without specifying the name of the Supplier who sent the said request.</w:t>
      </w:r>
    </w:p>
    <w:p w14:paraId="34CFF158" w14:textId="10B598B7" w:rsidR="00D54216" w:rsidRPr="001E2292" w:rsidRDefault="00612C83" w:rsidP="48D5EA49">
      <w:pPr>
        <w:pStyle w:val="Sraopastraipa"/>
        <w:numPr>
          <w:ilvl w:val="2"/>
          <w:numId w:val="2"/>
        </w:numPr>
        <w:tabs>
          <w:tab w:val="left" w:pos="709"/>
          <w:tab w:val="left" w:pos="1985"/>
        </w:tabs>
        <w:ind w:left="0" w:firstLine="0"/>
        <w:jc w:val="both"/>
        <w:rPr>
          <w:rFonts w:ascii="Arial" w:hAnsi="Arial" w:cs="Arial"/>
          <w:sz w:val="22"/>
          <w:szCs w:val="22"/>
        </w:rPr>
      </w:pPr>
      <w:r w:rsidRPr="001E2292">
        <w:rPr>
          <w:rFonts w:ascii="Arial" w:hAnsi="Arial" w:cs="Arial"/>
          <w:sz w:val="22"/>
          <w:szCs w:val="22"/>
        </w:rPr>
        <w:t xml:space="preserve">LTG shall have the right to review (explain) the </w:t>
      </w:r>
      <w:r w:rsidR="00FB265A" w:rsidRPr="001E2292">
        <w:rPr>
          <w:rFonts w:ascii="Arial" w:hAnsi="Arial" w:cs="Arial"/>
          <w:sz w:val="22"/>
          <w:szCs w:val="22"/>
        </w:rPr>
        <w:t>DPS Procurement</w:t>
      </w:r>
      <w:r w:rsidRPr="001E2292">
        <w:rPr>
          <w:rFonts w:ascii="Arial" w:hAnsi="Arial" w:cs="Arial"/>
          <w:sz w:val="22"/>
          <w:szCs w:val="22"/>
        </w:rPr>
        <w:t xml:space="preserve"> terms and conditions on its own initiative at any time during the period of validity of the DPS. Any such clarifications shall be sent to all Suppliers and Suppliers who have registered for the </w:t>
      </w:r>
      <w:r w:rsidR="00FB265A" w:rsidRPr="001E2292">
        <w:rPr>
          <w:rFonts w:ascii="Arial" w:hAnsi="Arial" w:cs="Arial"/>
          <w:sz w:val="22"/>
          <w:szCs w:val="22"/>
        </w:rPr>
        <w:t>DPS Procurement</w:t>
      </w:r>
    </w:p>
    <w:p w14:paraId="49F4D8BB" w14:textId="5E78CEF2" w:rsidR="00C51F11" w:rsidRPr="001E2292" w:rsidRDefault="00F050EF" w:rsidP="48D5EA49">
      <w:pPr>
        <w:pStyle w:val="Sraopastraipa"/>
        <w:numPr>
          <w:ilvl w:val="1"/>
          <w:numId w:val="2"/>
        </w:numPr>
        <w:tabs>
          <w:tab w:val="left" w:pos="709"/>
        </w:tabs>
        <w:ind w:left="0" w:firstLine="0"/>
        <w:jc w:val="both"/>
        <w:rPr>
          <w:rFonts w:ascii="Arial" w:hAnsi="Arial" w:cs="Arial"/>
        </w:rPr>
      </w:pPr>
      <w:r w:rsidRPr="001E2292">
        <w:rPr>
          <w:rFonts w:ascii="Arial" w:hAnsi="Arial" w:cs="Arial"/>
          <w:sz w:val="22"/>
          <w:szCs w:val="22"/>
        </w:rPr>
        <w:t xml:space="preserve">The procedure for submission of requests and responses regarding the </w:t>
      </w:r>
      <w:r w:rsidR="00F21E34" w:rsidRPr="001E2292">
        <w:rPr>
          <w:rFonts w:ascii="Arial" w:hAnsi="Arial" w:cs="Arial"/>
          <w:sz w:val="22"/>
          <w:szCs w:val="22"/>
        </w:rPr>
        <w:t>Specific Procurement</w:t>
      </w:r>
      <w:r w:rsidRPr="001E2292">
        <w:rPr>
          <w:rFonts w:ascii="Arial" w:hAnsi="Arial" w:cs="Arial"/>
          <w:sz w:val="22"/>
          <w:szCs w:val="22"/>
        </w:rPr>
        <w:t xml:space="preserve"> terms and conditions shall be specified in the documentation of the Invitation to Submit a Specific tender.</w:t>
      </w:r>
    </w:p>
    <w:p w14:paraId="5E74422E" w14:textId="2923A5B0" w:rsidR="00585F0B" w:rsidRPr="001E2292" w:rsidRDefault="00572284" w:rsidP="48D5EA49">
      <w:pPr>
        <w:pStyle w:val="Sraopastraipa"/>
        <w:numPr>
          <w:ilvl w:val="1"/>
          <w:numId w:val="2"/>
        </w:numPr>
        <w:tabs>
          <w:tab w:val="left" w:pos="709"/>
        </w:tabs>
        <w:ind w:left="0" w:firstLine="0"/>
        <w:jc w:val="both"/>
        <w:rPr>
          <w:rFonts w:ascii="Arial" w:hAnsi="Arial" w:cs="Arial"/>
        </w:rPr>
      </w:pPr>
      <w:r w:rsidRPr="001E2292">
        <w:rPr>
          <w:rFonts w:ascii="Arial" w:hAnsi="Arial" w:cs="Arial"/>
          <w:sz w:val="22"/>
          <w:szCs w:val="22"/>
        </w:rPr>
        <w:t>DPS documentation shall be explained/clarified in accordance with the following procedure:</w:t>
      </w:r>
    </w:p>
    <w:p w14:paraId="43F32E0A" w14:textId="05D5CFBF" w:rsidR="00C51F11" w:rsidRPr="001E2292" w:rsidRDefault="005A4065" w:rsidP="48D5EA49">
      <w:pPr>
        <w:numPr>
          <w:ilvl w:val="2"/>
          <w:numId w:val="2"/>
        </w:numPr>
        <w:tabs>
          <w:tab w:val="left" w:pos="567"/>
          <w:tab w:val="left" w:pos="2127"/>
        </w:tabs>
        <w:ind w:left="0" w:firstLine="0"/>
        <w:jc w:val="both"/>
        <w:rPr>
          <w:rFonts w:ascii="Arial" w:hAnsi="Arial" w:cs="Arial"/>
          <w:sz w:val="22"/>
          <w:szCs w:val="22"/>
        </w:rPr>
      </w:pPr>
      <w:r w:rsidRPr="001E2292">
        <w:rPr>
          <w:rFonts w:ascii="Arial" w:hAnsi="Arial" w:cs="Arial"/>
          <w:sz w:val="22"/>
          <w:szCs w:val="22"/>
        </w:rPr>
        <w:t xml:space="preserve">The time-limit for submission of applications shall be extended if, for any reason, the explanation or clarification of DPS documentation is submitted in less days than indicated in the table of Clause 4.2 of this </w:t>
      </w:r>
      <w:proofErr w:type="gramStart"/>
      <w:r w:rsidRPr="001E2292">
        <w:rPr>
          <w:rFonts w:ascii="Arial" w:hAnsi="Arial" w:cs="Arial"/>
          <w:sz w:val="22"/>
          <w:szCs w:val="22"/>
        </w:rPr>
        <w:t>section  or</w:t>
      </w:r>
      <w:proofErr w:type="gramEnd"/>
      <w:r w:rsidRPr="001E2292">
        <w:rPr>
          <w:rFonts w:ascii="Arial" w:hAnsi="Arial" w:cs="Arial"/>
          <w:sz w:val="22"/>
          <w:szCs w:val="22"/>
        </w:rPr>
        <w:t xml:space="preserve"> significant amendments were made to DPS documentation (explanation/clarification has a significant impact on the preparation of Applications).</w:t>
      </w:r>
    </w:p>
    <w:p w14:paraId="127F566E" w14:textId="15301767" w:rsidR="00C51F11" w:rsidRPr="001E2292" w:rsidRDefault="00572284" w:rsidP="48D5EA49">
      <w:pPr>
        <w:numPr>
          <w:ilvl w:val="2"/>
          <w:numId w:val="2"/>
        </w:numPr>
        <w:tabs>
          <w:tab w:val="left" w:pos="567"/>
          <w:tab w:val="left" w:pos="2127"/>
        </w:tabs>
        <w:ind w:left="0" w:firstLine="0"/>
        <w:jc w:val="both"/>
        <w:rPr>
          <w:rFonts w:ascii="Arial" w:hAnsi="Arial" w:cs="Arial"/>
          <w:sz w:val="22"/>
          <w:szCs w:val="22"/>
        </w:rPr>
      </w:pPr>
      <w:r w:rsidRPr="001E2292">
        <w:rPr>
          <w:rFonts w:ascii="Arial" w:hAnsi="Arial" w:cs="Arial"/>
          <w:sz w:val="22"/>
          <w:szCs w:val="22"/>
        </w:rPr>
        <w:t xml:space="preserve">Explanation/clarification of DPS documentation shall be published in </w:t>
      </w:r>
      <w:r w:rsidR="00FB265A" w:rsidRPr="001E2292">
        <w:rPr>
          <w:rFonts w:ascii="Arial" w:hAnsi="Arial" w:cs="Arial"/>
          <w:sz w:val="22"/>
          <w:szCs w:val="22"/>
        </w:rPr>
        <w:t xml:space="preserve">the </w:t>
      </w:r>
      <w:r w:rsidRPr="001E2292">
        <w:rPr>
          <w:rFonts w:ascii="Arial" w:hAnsi="Arial" w:cs="Arial"/>
          <w:sz w:val="22"/>
          <w:szCs w:val="22"/>
        </w:rPr>
        <w:t>CVP IS together with other DPS documentation and sent to Suppliers via CVP IS correspondence means, without disclosing from whom the request for such explanation/clarification was received.</w:t>
      </w:r>
      <w:r w:rsidRPr="001E2292">
        <w:rPr>
          <w:rFonts w:ascii="Arial" w:hAnsi="Arial" w:cs="Arial"/>
          <w:color w:val="000000" w:themeColor="text1"/>
          <w:sz w:val="22"/>
          <w:szCs w:val="22"/>
        </w:rPr>
        <w:t xml:space="preserve"> </w:t>
      </w:r>
    </w:p>
    <w:p w14:paraId="613E5014" w14:textId="54BB08BF" w:rsidR="001B6849" w:rsidRPr="001E2292" w:rsidRDefault="002B083B" w:rsidP="48D5EA49">
      <w:pPr>
        <w:numPr>
          <w:ilvl w:val="2"/>
          <w:numId w:val="2"/>
        </w:numPr>
        <w:tabs>
          <w:tab w:val="left" w:pos="567"/>
          <w:tab w:val="left" w:pos="2127"/>
        </w:tabs>
        <w:ind w:left="0" w:firstLine="0"/>
        <w:jc w:val="both"/>
        <w:rPr>
          <w:rFonts w:ascii="Arial" w:hAnsi="Arial" w:cs="Arial"/>
          <w:sz w:val="22"/>
          <w:szCs w:val="22"/>
        </w:rPr>
      </w:pPr>
      <w:r w:rsidRPr="001E2292">
        <w:rPr>
          <w:rFonts w:ascii="Arial" w:hAnsi="Arial" w:cs="Arial"/>
          <w:sz w:val="22"/>
          <w:szCs w:val="22"/>
        </w:rPr>
        <w:t>when the information published in the procurement announcements is corrected when providing an explanation/clarification of the DPS documentation, the LTG shall publish error correction notices in accordance with the procedure provided for in Article 47 of the PL or Article 34 of the PPL.</w:t>
      </w:r>
    </w:p>
    <w:p w14:paraId="25EFB21E" w14:textId="5ACEC14A" w:rsidR="00114085" w:rsidRPr="001E2292" w:rsidRDefault="00F05EBC" w:rsidP="48D5EA49">
      <w:pPr>
        <w:pStyle w:val="Sraopastraipa"/>
        <w:numPr>
          <w:ilvl w:val="1"/>
          <w:numId w:val="2"/>
        </w:numPr>
        <w:tabs>
          <w:tab w:val="left" w:pos="709"/>
        </w:tabs>
        <w:ind w:left="0" w:firstLine="0"/>
        <w:jc w:val="both"/>
        <w:rPr>
          <w:rFonts w:ascii="Arial" w:hAnsi="Arial" w:cs="Arial"/>
          <w:sz w:val="22"/>
          <w:szCs w:val="22"/>
        </w:rPr>
      </w:pPr>
      <w:r w:rsidRPr="001E2292">
        <w:rPr>
          <w:rFonts w:ascii="Arial" w:hAnsi="Arial" w:cs="Arial"/>
          <w:sz w:val="22"/>
          <w:szCs w:val="22"/>
        </w:rPr>
        <w:t>When explaining/clarifying DPS documentation on its own initiative, LTG shall follow the procedures and time-limits specified in Clauses 4.2 and 4.3.1 of this section.</w:t>
      </w:r>
    </w:p>
    <w:p w14:paraId="4F3D6621" w14:textId="77A3ECA4" w:rsidR="006E48CB" w:rsidRPr="001E2292" w:rsidRDefault="00F05EBC" w:rsidP="48D5EA49">
      <w:pPr>
        <w:pStyle w:val="Sraopastraipa"/>
        <w:numPr>
          <w:ilvl w:val="1"/>
          <w:numId w:val="2"/>
        </w:numPr>
        <w:tabs>
          <w:tab w:val="left" w:pos="709"/>
        </w:tabs>
        <w:ind w:left="0" w:firstLine="0"/>
        <w:jc w:val="both"/>
        <w:rPr>
          <w:rFonts w:ascii="Arial" w:hAnsi="Arial" w:cs="Arial"/>
          <w:i/>
          <w:iCs/>
          <w:color w:val="FF0000"/>
          <w:sz w:val="22"/>
          <w:szCs w:val="22"/>
        </w:rPr>
      </w:pPr>
      <w:r w:rsidRPr="001E2292">
        <w:rPr>
          <w:rFonts w:ascii="Arial" w:hAnsi="Arial" w:cs="Arial"/>
          <w:sz w:val="22"/>
          <w:szCs w:val="22"/>
        </w:rPr>
        <w:t xml:space="preserve">LTG does not intend to hold a meeting with the Suppliers regarding the explanation of the DPS documentation. </w:t>
      </w:r>
    </w:p>
    <w:p w14:paraId="6BBB820A" w14:textId="69C5A5ED" w:rsidR="00792AF9" w:rsidRPr="001E2292" w:rsidRDefault="006E48CB" w:rsidP="48D5EA49">
      <w:pPr>
        <w:pStyle w:val="Sraopastraipa"/>
        <w:numPr>
          <w:ilvl w:val="1"/>
          <w:numId w:val="2"/>
        </w:numPr>
        <w:tabs>
          <w:tab w:val="left" w:pos="709"/>
        </w:tabs>
        <w:ind w:left="0" w:firstLine="0"/>
        <w:jc w:val="both"/>
        <w:rPr>
          <w:rFonts w:ascii="Arial" w:hAnsi="Arial" w:cs="Arial"/>
          <w:sz w:val="22"/>
          <w:szCs w:val="22"/>
        </w:rPr>
      </w:pPr>
      <w:r w:rsidRPr="001E2292">
        <w:rPr>
          <w:rFonts w:ascii="Arial" w:hAnsi="Arial" w:cs="Arial"/>
          <w:sz w:val="22"/>
          <w:szCs w:val="22"/>
        </w:rPr>
        <w:t xml:space="preserve">Any explanation/clarification shall be considered an integral part of the DPS </w:t>
      </w:r>
      <w:proofErr w:type="gramStart"/>
      <w:r w:rsidRPr="001E2292">
        <w:rPr>
          <w:rFonts w:ascii="Arial" w:hAnsi="Arial" w:cs="Arial"/>
          <w:sz w:val="22"/>
          <w:szCs w:val="22"/>
        </w:rPr>
        <w:t>documentation</w:t>
      </w:r>
      <w:proofErr w:type="gramEnd"/>
      <w:r w:rsidRPr="001E2292">
        <w:rPr>
          <w:rFonts w:ascii="Arial" w:hAnsi="Arial" w:cs="Arial"/>
          <w:sz w:val="22"/>
          <w:szCs w:val="22"/>
        </w:rPr>
        <w:t xml:space="preserve"> and its provisions shall prevail over the provisions provided for in the previous DPS documentation. </w:t>
      </w:r>
      <w:proofErr w:type="gramStart"/>
      <w:r w:rsidRPr="001E2292">
        <w:rPr>
          <w:rFonts w:ascii="Arial" w:hAnsi="Arial" w:cs="Arial"/>
          <w:sz w:val="22"/>
          <w:szCs w:val="22"/>
        </w:rPr>
        <w:t>In the event that</w:t>
      </w:r>
      <w:proofErr w:type="gramEnd"/>
      <w:r w:rsidRPr="001E2292">
        <w:rPr>
          <w:rFonts w:ascii="Arial" w:hAnsi="Arial" w:cs="Arial"/>
          <w:sz w:val="22"/>
          <w:szCs w:val="22"/>
        </w:rPr>
        <w:t xml:space="preserve"> the information provided in the announcement on the </w:t>
      </w:r>
      <w:r w:rsidR="00FB265A" w:rsidRPr="001E2292">
        <w:rPr>
          <w:rFonts w:ascii="Arial" w:hAnsi="Arial" w:cs="Arial"/>
          <w:sz w:val="22"/>
          <w:szCs w:val="22"/>
        </w:rPr>
        <w:t>DPS Procurement</w:t>
      </w:r>
      <w:r w:rsidRPr="001E2292">
        <w:rPr>
          <w:rFonts w:ascii="Arial" w:hAnsi="Arial" w:cs="Arial"/>
          <w:sz w:val="22"/>
          <w:szCs w:val="22"/>
        </w:rPr>
        <w:t xml:space="preserve"> does not correspond to the information provided in other DPS documentation, the information specified in the announcement on the </w:t>
      </w:r>
      <w:r w:rsidR="00FB265A" w:rsidRPr="001E2292">
        <w:rPr>
          <w:rFonts w:ascii="Arial" w:hAnsi="Arial" w:cs="Arial"/>
          <w:sz w:val="22"/>
          <w:szCs w:val="22"/>
        </w:rPr>
        <w:t>DPS Procurement</w:t>
      </w:r>
      <w:r w:rsidRPr="001E2292">
        <w:rPr>
          <w:rFonts w:ascii="Arial" w:hAnsi="Arial" w:cs="Arial"/>
          <w:sz w:val="22"/>
          <w:szCs w:val="22"/>
        </w:rPr>
        <w:t xml:space="preserve"> shall be considered correct.</w:t>
      </w:r>
    </w:p>
    <w:p w14:paraId="37FB7003" w14:textId="77777777" w:rsidR="00217DD9" w:rsidRPr="001E2292" w:rsidRDefault="00217DD9" w:rsidP="48D5EA49">
      <w:pPr>
        <w:pStyle w:val="Sraopastraipa"/>
        <w:tabs>
          <w:tab w:val="left" w:pos="142"/>
          <w:tab w:val="left" w:pos="567"/>
          <w:tab w:val="left" w:pos="851"/>
          <w:tab w:val="left" w:pos="2977"/>
        </w:tabs>
        <w:ind w:left="0"/>
        <w:jc w:val="both"/>
        <w:rPr>
          <w:rFonts w:ascii="Arial" w:hAnsi="Arial" w:cs="Arial"/>
          <w:i/>
          <w:iCs/>
          <w:sz w:val="22"/>
          <w:szCs w:val="22"/>
          <w:u w:val="single"/>
        </w:rPr>
      </w:pPr>
      <w:bookmarkStart w:id="242" w:name="_Toc484092995"/>
      <w:bookmarkStart w:id="243" w:name="_Toc484496121"/>
      <w:bookmarkStart w:id="244" w:name="_Toc484496206"/>
      <w:bookmarkEnd w:id="242"/>
      <w:bookmarkEnd w:id="243"/>
      <w:bookmarkEnd w:id="244"/>
    </w:p>
    <w:p w14:paraId="4404F8F5" w14:textId="66BA3CF9" w:rsidR="00217DD9" w:rsidRPr="001E2292" w:rsidRDefault="00217DD9" w:rsidP="48D5EA49">
      <w:pPr>
        <w:pStyle w:val="Antrat1"/>
        <w:numPr>
          <w:ilvl w:val="0"/>
          <w:numId w:val="2"/>
        </w:numPr>
        <w:tabs>
          <w:tab w:val="left" w:pos="426"/>
        </w:tabs>
        <w:ind w:left="0" w:firstLine="0"/>
        <w:jc w:val="center"/>
        <w:rPr>
          <w:rFonts w:ascii="Arial" w:hAnsi="Arial" w:cs="Arial"/>
          <w:b/>
          <w:bCs/>
          <w:sz w:val="22"/>
          <w:szCs w:val="22"/>
        </w:rPr>
      </w:pPr>
      <w:bookmarkStart w:id="245" w:name="_Toc484495974"/>
      <w:bookmarkStart w:id="246" w:name="_Toc484496033"/>
      <w:bookmarkStart w:id="247" w:name="_Toc76716005"/>
      <w:r w:rsidRPr="001E2292">
        <w:rPr>
          <w:rFonts w:ascii="Arial" w:hAnsi="Arial" w:cs="Arial"/>
          <w:b/>
          <w:bCs/>
          <w:sz w:val="22"/>
          <w:szCs w:val="22"/>
        </w:rPr>
        <w:t>DOCUMENTS COMPRISING THE APPLICATION</w:t>
      </w:r>
      <w:bookmarkEnd w:id="245"/>
      <w:bookmarkEnd w:id="246"/>
      <w:bookmarkEnd w:id="247"/>
    </w:p>
    <w:p w14:paraId="3F556B59" w14:textId="5A1AADEE" w:rsidR="00ED007E" w:rsidRPr="001E2292" w:rsidRDefault="00ED007E" w:rsidP="48D5EA49">
      <w:pPr>
        <w:pStyle w:val="Sraopastraipa"/>
        <w:numPr>
          <w:ilvl w:val="1"/>
          <w:numId w:val="2"/>
        </w:numPr>
        <w:tabs>
          <w:tab w:val="left" w:pos="567"/>
          <w:tab w:val="left" w:pos="851"/>
        </w:tabs>
        <w:ind w:left="0" w:firstLine="0"/>
        <w:jc w:val="both"/>
        <w:rPr>
          <w:rFonts w:ascii="Arial" w:eastAsia="Calibri" w:hAnsi="Arial" w:cs="Arial"/>
          <w:sz w:val="22"/>
          <w:szCs w:val="22"/>
        </w:rPr>
      </w:pPr>
      <w:proofErr w:type="gramStart"/>
      <w:r w:rsidRPr="001E2292">
        <w:rPr>
          <w:rFonts w:ascii="Arial" w:hAnsi="Arial" w:cs="Arial"/>
          <w:sz w:val="22"/>
          <w:szCs w:val="22"/>
        </w:rPr>
        <w:t>In order to</w:t>
      </w:r>
      <w:proofErr w:type="gramEnd"/>
      <w:r w:rsidRPr="001E2292">
        <w:rPr>
          <w:rFonts w:ascii="Arial" w:hAnsi="Arial" w:cs="Arial"/>
          <w:sz w:val="22"/>
          <w:szCs w:val="22"/>
        </w:rPr>
        <w:t xml:space="preserve"> participate, the Supplier </w:t>
      </w:r>
      <w:r w:rsidR="00FB265A" w:rsidRPr="001E2292">
        <w:rPr>
          <w:rFonts w:ascii="Arial" w:hAnsi="Arial" w:cs="Arial"/>
          <w:sz w:val="22"/>
          <w:szCs w:val="22"/>
        </w:rPr>
        <w:t>shall</w:t>
      </w:r>
      <w:r w:rsidRPr="001E2292">
        <w:rPr>
          <w:rFonts w:ascii="Arial" w:hAnsi="Arial" w:cs="Arial"/>
          <w:sz w:val="22"/>
          <w:szCs w:val="22"/>
        </w:rPr>
        <w:t xml:space="preserve"> submit the following documents during the period of validity</w:t>
      </w:r>
      <w:r w:rsidR="00FB265A" w:rsidRPr="001E2292">
        <w:rPr>
          <w:rFonts w:ascii="Arial" w:hAnsi="Arial" w:cs="Arial"/>
          <w:sz w:val="22"/>
          <w:szCs w:val="22"/>
        </w:rPr>
        <w:t xml:space="preserve"> of the DPS</w:t>
      </w:r>
      <w:r w:rsidRPr="001E2292">
        <w:rPr>
          <w:rFonts w:ascii="Arial" w:hAnsi="Arial" w:cs="Arial"/>
          <w:sz w:val="22"/>
          <w:szCs w:val="22"/>
        </w:rPr>
        <w:t>:</w:t>
      </w:r>
    </w:p>
    <w:tbl>
      <w:tblPr>
        <w:tblpPr w:leftFromText="180" w:rightFromText="180" w:vertAnchor="text" w:horzAnchor="margin" w:tblpY="105"/>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8"/>
        <w:gridCol w:w="8858"/>
      </w:tblGrid>
      <w:tr w:rsidR="00ED007E" w:rsidRPr="001E2292" w14:paraId="1337B519" w14:textId="77777777" w:rsidTr="48D5EA49">
        <w:tc>
          <w:tcPr>
            <w:tcW w:w="748" w:type="dxa"/>
            <w:shd w:val="clear" w:color="auto" w:fill="auto"/>
          </w:tcPr>
          <w:p w14:paraId="008B4866" w14:textId="77777777" w:rsidR="00ED007E" w:rsidRPr="001E2292" w:rsidRDefault="00ED007E" w:rsidP="48D5EA49">
            <w:pPr>
              <w:pStyle w:val="Sraopastraipa"/>
              <w:tabs>
                <w:tab w:val="left" w:pos="567"/>
              </w:tabs>
              <w:spacing w:before="60" w:after="60"/>
              <w:ind w:left="0"/>
              <w:jc w:val="both"/>
              <w:rPr>
                <w:rFonts w:ascii="Arial" w:hAnsi="Arial" w:cs="Arial"/>
                <w:b/>
                <w:bCs/>
                <w:sz w:val="22"/>
                <w:szCs w:val="22"/>
              </w:rPr>
            </w:pPr>
            <w:r w:rsidRPr="001E2292">
              <w:rPr>
                <w:rFonts w:ascii="Arial" w:hAnsi="Arial" w:cs="Arial"/>
                <w:b/>
                <w:bCs/>
                <w:sz w:val="22"/>
                <w:szCs w:val="22"/>
              </w:rPr>
              <w:t>No.</w:t>
            </w:r>
          </w:p>
        </w:tc>
        <w:tc>
          <w:tcPr>
            <w:tcW w:w="8858" w:type="dxa"/>
            <w:shd w:val="clear" w:color="auto" w:fill="auto"/>
          </w:tcPr>
          <w:p w14:paraId="7A651731" w14:textId="77777777" w:rsidR="00ED007E" w:rsidRPr="001E2292" w:rsidRDefault="00ED007E" w:rsidP="48D5EA49">
            <w:pPr>
              <w:pStyle w:val="Sraopastraipa"/>
              <w:tabs>
                <w:tab w:val="left" w:pos="567"/>
              </w:tabs>
              <w:spacing w:before="60" w:after="60"/>
              <w:ind w:left="0"/>
              <w:jc w:val="both"/>
              <w:rPr>
                <w:rFonts w:ascii="Arial" w:hAnsi="Arial" w:cs="Arial"/>
                <w:b/>
                <w:bCs/>
                <w:sz w:val="22"/>
                <w:szCs w:val="22"/>
              </w:rPr>
            </w:pPr>
            <w:r w:rsidRPr="001E2292">
              <w:rPr>
                <w:rFonts w:ascii="Arial" w:hAnsi="Arial" w:cs="Arial"/>
                <w:b/>
                <w:bCs/>
                <w:sz w:val="22"/>
                <w:szCs w:val="22"/>
              </w:rPr>
              <w:t>Documents to be submitted together with the application:</w:t>
            </w:r>
          </w:p>
        </w:tc>
      </w:tr>
      <w:tr w:rsidR="00ED007E" w:rsidRPr="001E2292" w14:paraId="47510629" w14:textId="77777777" w:rsidTr="48D5EA49">
        <w:tc>
          <w:tcPr>
            <w:tcW w:w="748" w:type="dxa"/>
            <w:shd w:val="clear" w:color="auto" w:fill="auto"/>
          </w:tcPr>
          <w:p w14:paraId="5B2B41F1" w14:textId="77777777" w:rsidR="00ED007E" w:rsidRPr="001E2292" w:rsidRDefault="00ED007E" w:rsidP="48D5EA49">
            <w:pPr>
              <w:pStyle w:val="Sraopastraipa"/>
              <w:tabs>
                <w:tab w:val="left" w:pos="567"/>
              </w:tabs>
              <w:spacing w:before="60" w:after="60"/>
              <w:ind w:left="0"/>
              <w:jc w:val="both"/>
              <w:rPr>
                <w:rFonts w:ascii="Arial" w:hAnsi="Arial" w:cs="Arial"/>
                <w:sz w:val="22"/>
                <w:szCs w:val="22"/>
              </w:rPr>
            </w:pPr>
            <w:r w:rsidRPr="001E2292">
              <w:rPr>
                <w:rFonts w:ascii="Arial" w:hAnsi="Arial" w:cs="Arial"/>
                <w:sz w:val="22"/>
                <w:szCs w:val="22"/>
              </w:rPr>
              <w:t>1.</w:t>
            </w:r>
          </w:p>
        </w:tc>
        <w:tc>
          <w:tcPr>
            <w:tcW w:w="8858" w:type="dxa"/>
            <w:shd w:val="clear" w:color="auto" w:fill="auto"/>
          </w:tcPr>
          <w:p w14:paraId="258DADCB" w14:textId="60DE6247" w:rsidR="00ED007E" w:rsidRPr="001E2292" w:rsidRDefault="00ED007E" w:rsidP="48D5EA49">
            <w:pPr>
              <w:pStyle w:val="Sraopastraipa"/>
              <w:tabs>
                <w:tab w:val="left" w:pos="567"/>
              </w:tabs>
              <w:spacing w:before="60" w:after="60"/>
              <w:ind w:left="0"/>
              <w:jc w:val="both"/>
              <w:rPr>
                <w:rFonts w:ascii="Arial" w:hAnsi="Arial" w:cs="Arial"/>
                <w:sz w:val="22"/>
                <w:szCs w:val="22"/>
              </w:rPr>
            </w:pPr>
            <w:r w:rsidRPr="001E2292">
              <w:rPr>
                <w:rFonts w:ascii="Arial" w:hAnsi="Arial" w:cs="Arial"/>
                <w:sz w:val="22"/>
                <w:szCs w:val="22"/>
              </w:rPr>
              <w:t xml:space="preserve">Completed, signed and scanned (except in cases where electronic signature is used) </w:t>
            </w:r>
            <w:r w:rsidRPr="001E2292">
              <w:rPr>
                <w:rFonts w:ascii="Arial" w:hAnsi="Arial" w:cs="Arial"/>
                <w:b/>
                <w:bCs/>
                <w:sz w:val="22"/>
                <w:szCs w:val="22"/>
              </w:rPr>
              <w:t>Application form (with annexes)</w:t>
            </w:r>
            <w:r w:rsidRPr="001E2292">
              <w:rPr>
                <w:rFonts w:ascii="Arial" w:hAnsi="Arial" w:cs="Arial"/>
                <w:sz w:val="22"/>
                <w:szCs w:val="22"/>
              </w:rPr>
              <w:t xml:space="preserve"> (Annex No</w:t>
            </w:r>
            <w:r w:rsidR="38D38E0D" w:rsidRPr="001E2292">
              <w:rPr>
                <w:rFonts w:ascii="Arial" w:hAnsi="Arial" w:cs="Arial"/>
                <w:sz w:val="22"/>
                <w:szCs w:val="22"/>
              </w:rPr>
              <w:t>.</w:t>
            </w:r>
            <w:r w:rsidRPr="001E2292">
              <w:rPr>
                <w:rFonts w:ascii="Arial" w:hAnsi="Arial" w:cs="Arial"/>
                <w:sz w:val="22"/>
                <w:szCs w:val="22"/>
              </w:rPr>
              <w:t xml:space="preserve"> 3 of this documentation);</w:t>
            </w:r>
          </w:p>
        </w:tc>
      </w:tr>
      <w:tr w:rsidR="00ED007E" w:rsidRPr="001E2292" w14:paraId="23A63A60" w14:textId="77777777" w:rsidTr="48D5EA49">
        <w:tc>
          <w:tcPr>
            <w:tcW w:w="748" w:type="dxa"/>
            <w:shd w:val="clear" w:color="auto" w:fill="auto"/>
          </w:tcPr>
          <w:p w14:paraId="0A661C54" w14:textId="77777777" w:rsidR="00ED007E" w:rsidRPr="001E2292" w:rsidRDefault="00ED007E" w:rsidP="48D5EA49">
            <w:pPr>
              <w:pStyle w:val="Sraopastraipa"/>
              <w:tabs>
                <w:tab w:val="left" w:pos="567"/>
              </w:tabs>
              <w:spacing w:before="60" w:after="60"/>
              <w:ind w:left="0"/>
              <w:jc w:val="both"/>
              <w:rPr>
                <w:rFonts w:ascii="Arial" w:hAnsi="Arial" w:cs="Arial"/>
                <w:sz w:val="22"/>
                <w:szCs w:val="22"/>
              </w:rPr>
            </w:pPr>
            <w:r w:rsidRPr="001E2292">
              <w:rPr>
                <w:rFonts w:ascii="Arial" w:hAnsi="Arial" w:cs="Arial"/>
                <w:sz w:val="22"/>
                <w:szCs w:val="22"/>
              </w:rPr>
              <w:t xml:space="preserve">2. </w:t>
            </w:r>
          </w:p>
        </w:tc>
        <w:tc>
          <w:tcPr>
            <w:tcW w:w="8858" w:type="dxa"/>
            <w:shd w:val="clear" w:color="auto" w:fill="auto"/>
          </w:tcPr>
          <w:p w14:paraId="0A59764B" w14:textId="4E6D2AE3" w:rsidR="00ED007E" w:rsidRPr="001E2292" w:rsidRDefault="00ED007E" w:rsidP="48D5EA49">
            <w:pPr>
              <w:pStyle w:val="Sraopastraipa"/>
              <w:tabs>
                <w:tab w:val="left" w:pos="567"/>
              </w:tabs>
              <w:ind w:left="0"/>
              <w:jc w:val="both"/>
              <w:rPr>
                <w:rFonts w:ascii="Arial" w:eastAsia="Calibri" w:hAnsi="Arial" w:cs="Arial"/>
                <w:sz w:val="22"/>
                <w:szCs w:val="22"/>
              </w:rPr>
            </w:pPr>
            <w:r w:rsidRPr="001E2292">
              <w:rPr>
                <w:rFonts w:ascii="Arial" w:hAnsi="Arial" w:cs="Arial"/>
                <w:sz w:val="22"/>
                <w:szCs w:val="22"/>
              </w:rPr>
              <w:t xml:space="preserve">Completed and signed European Single Procurement Document (hereinafter referred to as the </w:t>
            </w:r>
            <w:r w:rsidRPr="001E2292">
              <w:rPr>
                <w:rFonts w:ascii="Arial" w:hAnsi="Arial" w:cs="Arial"/>
                <w:b/>
                <w:bCs/>
                <w:sz w:val="22"/>
                <w:szCs w:val="22"/>
              </w:rPr>
              <w:t>ESPD</w:t>
            </w:r>
            <w:r w:rsidRPr="001E2292">
              <w:rPr>
                <w:rFonts w:ascii="Arial" w:hAnsi="Arial" w:cs="Arial"/>
                <w:sz w:val="22"/>
                <w:szCs w:val="22"/>
              </w:rPr>
              <w:t>) (Annex No</w:t>
            </w:r>
            <w:r w:rsidR="38D38E0D" w:rsidRPr="001E2292">
              <w:rPr>
                <w:rFonts w:ascii="Arial" w:hAnsi="Arial" w:cs="Arial"/>
                <w:sz w:val="22"/>
                <w:szCs w:val="22"/>
              </w:rPr>
              <w:t>.</w:t>
            </w:r>
            <w:r w:rsidRPr="001E2292">
              <w:rPr>
                <w:rFonts w:ascii="Arial" w:hAnsi="Arial" w:cs="Arial"/>
                <w:sz w:val="22"/>
                <w:szCs w:val="22"/>
              </w:rPr>
              <w:t xml:space="preserve"> 2 of this documentation). </w:t>
            </w:r>
          </w:p>
          <w:p w14:paraId="247D7121" w14:textId="77777777" w:rsidR="005F5277" w:rsidRPr="001E2292" w:rsidRDefault="005F5277" w:rsidP="48D5EA49">
            <w:pPr>
              <w:pStyle w:val="Sraopastraipa"/>
              <w:tabs>
                <w:tab w:val="left" w:pos="567"/>
              </w:tabs>
              <w:ind w:left="0"/>
              <w:jc w:val="both"/>
              <w:rPr>
                <w:rFonts w:ascii="Arial" w:eastAsia="Calibri" w:hAnsi="Arial" w:cs="Arial"/>
                <w:sz w:val="22"/>
                <w:szCs w:val="22"/>
              </w:rPr>
            </w:pPr>
          </w:p>
          <w:p w14:paraId="46829C37" w14:textId="77777777" w:rsidR="00173E2D" w:rsidRPr="001E2292" w:rsidRDefault="15F021DE" w:rsidP="48D5EA49">
            <w:pPr>
              <w:tabs>
                <w:tab w:val="left" w:pos="306"/>
                <w:tab w:val="left" w:pos="360"/>
                <w:tab w:val="left" w:pos="589"/>
              </w:tabs>
              <w:jc w:val="both"/>
              <w:rPr>
                <w:rFonts w:ascii="Arial" w:eastAsia="Calibri" w:hAnsi="Arial" w:cs="Arial"/>
                <w:color w:val="000000"/>
                <w:sz w:val="22"/>
                <w:szCs w:val="22"/>
                <w:u w:val="single"/>
              </w:rPr>
            </w:pPr>
            <w:r w:rsidRPr="001E2292">
              <w:rPr>
                <w:rFonts w:ascii="Arial" w:hAnsi="Arial" w:cs="Arial"/>
                <w:color w:val="000000" w:themeColor="text1"/>
                <w:sz w:val="22"/>
                <w:szCs w:val="22"/>
                <w:u w:val="single"/>
              </w:rPr>
              <w:t>A separate ESPD shall be completed by:</w:t>
            </w:r>
          </w:p>
          <w:p w14:paraId="1BAFD1AF" w14:textId="7DCC61A5" w:rsidR="00173E2D" w:rsidRPr="001E2292" w:rsidRDefault="15F021DE" w:rsidP="48D5EA49">
            <w:pPr>
              <w:tabs>
                <w:tab w:val="left" w:pos="567"/>
              </w:tabs>
              <w:jc w:val="both"/>
              <w:rPr>
                <w:rFonts w:ascii="Arial" w:hAnsi="Arial" w:cs="Arial"/>
                <w:color w:val="000000"/>
                <w:sz w:val="22"/>
                <w:szCs w:val="22"/>
              </w:rPr>
            </w:pPr>
            <w:r w:rsidRPr="001E2292">
              <w:rPr>
                <w:rFonts w:ascii="Arial" w:hAnsi="Arial" w:cs="Arial"/>
                <w:color w:val="000000" w:themeColor="text1"/>
                <w:sz w:val="22"/>
                <w:szCs w:val="22"/>
              </w:rPr>
              <w:t>1. Supplier;</w:t>
            </w:r>
          </w:p>
          <w:p w14:paraId="430BE909" w14:textId="46C1FAB8" w:rsidR="00173E2D" w:rsidRPr="001E2292" w:rsidRDefault="15F021DE" w:rsidP="48D5EA49">
            <w:pPr>
              <w:tabs>
                <w:tab w:val="left" w:pos="567"/>
              </w:tabs>
              <w:jc w:val="both"/>
              <w:rPr>
                <w:rFonts w:ascii="Arial" w:hAnsi="Arial" w:cs="Arial"/>
                <w:color w:val="000000"/>
                <w:sz w:val="22"/>
                <w:szCs w:val="22"/>
              </w:rPr>
            </w:pPr>
            <w:r w:rsidRPr="001E2292">
              <w:rPr>
                <w:rFonts w:ascii="Arial" w:hAnsi="Arial" w:cs="Arial"/>
                <w:sz w:val="22"/>
                <w:szCs w:val="22"/>
              </w:rPr>
              <w:t xml:space="preserve">2. each member of the </w:t>
            </w:r>
            <w:r w:rsidR="002C0ADC" w:rsidRPr="001E2292">
              <w:rPr>
                <w:rFonts w:ascii="Arial" w:hAnsi="Arial" w:cs="Arial"/>
                <w:sz w:val="22"/>
                <w:szCs w:val="22"/>
              </w:rPr>
              <w:t>Group of Suppliers</w:t>
            </w:r>
            <w:r w:rsidR="38D38E0D" w:rsidRPr="001E2292">
              <w:rPr>
                <w:rFonts w:ascii="Arial" w:hAnsi="Arial" w:cs="Arial"/>
                <w:sz w:val="22"/>
                <w:szCs w:val="22"/>
              </w:rPr>
              <w:t xml:space="preserve"> </w:t>
            </w:r>
            <w:r w:rsidRPr="001E2292">
              <w:rPr>
                <w:rFonts w:ascii="Arial" w:hAnsi="Arial" w:cs="Arial"/>
                <w:sz w:val="22"/>
                <w:szCs w:val="22"/>
              </w:rPr>
              <w:t xml:space="preserve">(if the Application is submitted by </w:t>
            </w:r>
            <w:r w:rsidR="38D38E0D" w:rsidRPr="001E2292">
              <w:rPr>
                <w:rFonts w:ascii="Arial" w:hAnsi="Arial" w:cs="Arial"/>
                <w:sz w:val="22"/>
                <w:szCs w:val="22"/>
              </w:rPr>
              <w:t xml:space="preserve">a </w:t>
            </w:r>
            <w:r w:rsidR="002C0ADC" w:rsidRPr="001E2292">
              <w:rPr>
                <w:rFonts w:ascii="Arial" w:hAnsi="Arial" w:cs="Arial"/>
                <w:sz w:val="22"/>
                <w:szCs w:val="22"/>
              </w:rPr>
              <w:t>Group of Suppliers</w:t>
            </w:r>
            <w:r w:rsidRPr="001E2292">
              <w:rPr>
                <w:rFonts w:ascii="Arial" w:hAnsi="Arial" w:cs="Arial"/>
                <w:sz w:val="22"/>
                <w:szCs w:val="22"/>
              </w:rPr>
              <w:t>);</w:t>
            </w:r>
          </w:p>
          <w:p w14:paraId="50812804" w14:textId="6A2EE9B3" w:rsidR="00ED007E" w:rsidRPr="001E2292" w:rsidRDefault="15F021DE" w:rsidP="48D5EA49">
            <w:pPr>
              <w:tabs>
                <w:tab w:val="left" w:pos="567"/>
              </w:tabs>
              <w:jc w:val="both"/>
              <w:rPr>
                <w:rFonts w:ascii="Arial" w:eastAsia="Calibri" w:hAnsi="Arial" w:cs="Arial"/>
                <w:sz w:val="22"/>
                <w:szCs w:val="22"/>
              </w:rPr>
            </w:pPr>
            <w:r w:rsidRPr="001E2292">
              <w:rPr>
                <w:rFonts w:ascii="Arial" w:hAnsi="Arial" w:cs="Arial"/>
                <w:color w:val="000000" w:themeColor="text1"/>
                <w:sz w:val="22"/>
                <w:szCs w:val="22"/>
              </w:rPr>
              <w:t xml:space="preserve">3. every economic operator, if the Supplier relies on its capabilities to meet the requirements for Suppliers, </w:t>
            </w:r>
            <w:proofErr w:type="gramStart"/>
            <w:r w:rsidRPr="001E2292">
              <w:rPr>
                <w:rFonts w:ascii="Arial" w:hAnsi="Arial" w:cs="Arial"/>
                <w:color w:val="000000" w:themeColor="text1"/>
                <w:sz w:val="22"/>
                <w:szCs w:val="22"/>
              </w:rPr>
              <w:t>with the exception of</w:t>
            </w:r>
            <w:proofErr w:type="gramEnd"/>
            <w:r w:rsidRPr="001E2292">
              <w:rPr>
                <w:rFonts w:ascii="Arial" w:hAnsi="Arial" w:cs="Arial"/>
                <w:color w:val="000000" w:themeColor="text1"/>
                <w:sz w:val="22"/>
                <w:szCs w:val="22"/>
              </w:rPr>
              <w:t xml:space="preserve"> experts who will be employed by the Supplier in case of winning the procurement and concluding the procurement contract (these experts do not need to be submitted </w:t>
            </w:r>
            <w:r w:rsidR="38D38E0D" w:rsidRPr="001E2292">
              <w:rPr>
                <w:rFonts w:ascii="Arial" w:hAnsi="Arial" w:cs="Arial"/>
                <w:color w:val="000000" w:themeColor="text1"/>
                <w:sz w:val="22"/>
                <w:szCs w:val="22"/>
              </w:rPr>
              <w:t>in</w:t>
            </w:r>
            <w:r w:rsidRPr="001E2292">
              <w:rPr>
                <w:rFonts w:ascii="Arial" w:hAnsi="Arial" w:cs="Arial"/>
                <w:color w:val="000000" w:themeColor="text1"/>
                <w:sz w:val="22"/>
                <w:szCs w:val="22"/>
              </w:rPr>
              <w:t xml:space="preserve"> the ESPD).</w:t>
            </w:r>
            <w:r w:rsidRPr="001E2292">
              <w:rPr>
                <w:rFonts w:ascii="Arial" w:hAnsi="Arial" w:cs="Arial"/>
                <w:sz w:val="22"/>
                <w:szCs w:val="22"/>
              </w:rPr>
              <w:t xml:space="preserve"> </w:t>
            </w:r>
          </w:p>
          <w:p w14:paraId="54B58CA9" w14:textId="77777777" w:rsidR="00B8567D" w:rsidRPr="001E2292" w:rsidRDefault="00B8567D" w:rsidP="48D5EA49">
            <w:pPr>
              <w:tabs>
                <w:tab w:val="left" w:pos="567"/>
              </w:tabs>
              <w:jc w:val="both"/>
              <w:rPr>
                <w:rFonts w:ascii="Arial" w:eastAsia="Calibri" w:hAnsi="Arial" w:cs="Arial"/>
                <w:sz w:val="22"/>
                <w:szCs w:val="22"/>
              </w:rPr>
            </w:pPr>
          </w:p>
          <w:p w14:paraId="39CA5EDE" w14:textId="76F2070F" w:rsidR="00B8567D" w:rsidRPr="001E2292" w:rsidRDefault="18BCF115" w:rsidP="48D5EA49">
            <w:pPr>
              <w:tabs>
                <w:tab w:val="left" w:pos="567"/>
              </w:tabs>
              <w:jc w:val="both"/>
              <w:rPr>
                <w:rFonts w:ascii="Arial" w:hAnsi="Arial" w:cs="Arial"/>
                <w:color w:val="000000"/>
                <w:sz w:val="22"/>
                <w:szCs w:val="22"/>
              </w:rPr>
            </w:pPr>
            <w:r w:rsidRPr="001E2292">
              <w:rPr>
                <w:rFonts w:ascii="Arial" w:hAnsi="Arial" w:cs="Arial"/>
                <w:color w:val="000000" w:themeColor="text1"/>
                <w:sz w:val="22"/>
                <w:szCs w:val="22"/>
              </w:rPr>
              <w:t xml:space="preserve">ESPD shall be completed on the website http://ESPD.eviesiejipirkimai.lt/espd-web/.  The supplier must select </w:t>
            </w:r>
            <w:r w:rsidR="00540D70" w:rsidRPr="001E2292">
              <w:rPr>
                <w:rFonts w:ascii="Arial" w:hAnsi="Arial" w:cs="Arial"/>
                <w:color w:val="000000" w:themeColor="text1"/>
                <w:sz w:val="22"/>
                <w:szCs w:val="22"/>
              </w:rPr>
              <w:t>“</w:t>
            </w:r>
            <w:r w:rsidRPr="001E2292">
              <w:rPr>
                <w:rFonts w:ascii="Arial" w:hAnsi="Arial" w:cs="Arial"/>
                <w:color w:val="000000" w:themeColor="text1"/>
                <w:sz w:val="22"/>
                <w:szCs w:val="22"/>
              </w:rPr>
              <w:t>Limited</w:t>
            </w:r>
            <w:r w:rsidR="00540D70" w:rsidRPr="001E2292">
              <w:rPr>
                <w:rFonts w:ascii="Arial" w:hAnsi="Arial" w:cs="Arial"/>
                <w:color w:val="000000" w:themeColor="text1"/>
                <w:sz w:val="22"/>
                <w:szCs w:val="22"/>
              </w:rPr>
              <w:t>”</w:t>
            </w:r>
            <w:r w:rsidRPr="001E2292">
              <w:rPr>
                <w:rFonts w:ascii="Arial" w:hAnsi="Arial" w:cs="Arial"/>
                <w:color w:val="000000" w:themeColor="text1"/>
                <w:sz w:val="22"/>
                <w:szCs w:val="22"/>
              </w:rPr>
              <w:t xml:space="preserve"> in the </w:t>
            </w:r>
            <w:r w:rsidR="00540D70" w:rsidRPr="001E2292">
              <w:rPr>
                <w:rFonts w:ascii="Arial" w:hAnsi="Arial" w:cs="Arial"/>
                <w:color w:val="000000" w:themeColor="text1"/>
                <w:sz w:val="22"/>
                <w:szCs w:val="22"/>
              </w:rPr>
              <w:t>“</w:t>
            </w:r>
            <w:r w:rsidRPr="001E2292">
              <w:rPr>
                <w:rFonts w:ascii="Arial" w:hAnsi="Arial" w:cs="Arial"/>
                <w:color w:val="000000" w:themeColor="text1"/>
                <w:sz w:val="22"/>
                <w:szCs w:val="22"/>
              </w:rPr>
              <w:t>Procedure Type</w:t>
            </w:r>
            <w:r w:rsidR="00540D70" w:rsidRPr="001E2292">
              <w:rPr>
                <w:rFonts w:ascii="Arial" w:hAnsi="Arial" w:cs="Arial"/>
                <w:color w:val="000000" w:themeColor="text1"/>
                <w:sz w:val="22"/>
                <w:szCs w:val="22"/>
              </w:rPr>
              <w:t>”</w:t>
            </w:r>
            <w:r w:rsidRPr="001E2292">
              <w:rPr>
                <w:rFonts w:ascii="Arial" w:hAnsi="Arial" w:cs="Arial"/>
                <w:color w:val="000000" w:themeColor="text1"/>
                <w:sz w:val="22"/>
                <w:szCs w:val="22"/>
              </w:rPr>
              <w:t xml:space="preserve"> field when filling in the ESPD.</w:t>
            </w:r>
          </w:p>
        </w:tc>
      </w:tr>
      <w:tr w:rsidR="00CC26F6" w:rsidRPr="001E2292" w14:paraId="5AA949A4" w14:textId="77777777" w:rsidTr="48D5EA49">
        <w:tc>
          <w:tcPr>
            <w:tcW w:w="748" w:type="dxa"/>
            <w:shd w:val="clear" w:color="auto" w:fill="auto"/>
          </w:tcPr>
          <w:p w14:paraId="73A3E4A0" w14:textId="2E8CD094" w:rsidR="00CC26F6" w:rsidRPr="001E2292" w:rsidRDefault="6957C2D4" w:rsidP="48D5EA49">
            <w:pPr>
              <w:pStyle w:val="Sraopastraipa"/>
              <w:tabs>
                <w:tab w:val="left" w:pos="567"/>
              </w:tabs>
              <w:spacing w:before="60" w:after="60"/>
              <w:ind w:left="0"/>
              <w:jc w:val="both"/>
              <w:rPr>
                <w:rFonts w:ascii="Arial" w:hAnsi="Arial" w:cs="Arial"/>
                <w:sz w:val="22"/>
                <w:szCs w:val="22"/>
              </w:rPr>
            </w:pPr>
            <w:r w:rsidRPr="001E2292">
              <w:rPr>
                <w:rFonts w:ascii="Arial" w:hAnsi="Arial" w:cs="Arial"/>
                <w:sz w:val="22"/>
                <w:szCs w:val="22"/>
              </w:rPr>
              <w:t>3.</w:t>
            </w:r>
          </w:p>
        </w:tc>
        <w:tc>
          <w:tcPr>
            <w:tcW w:w="8858" w:type="dxa"/>
            <w:shd w:val="clear" w:color="auto" w:fill="auto"/>
          </w:tcPr>
          <w:p w14:paraId="6B2A7B21" w14:textId="65752ED6" w:rsidR="00CC26F6" w:rsidRPr="001E2292" w:rsidRDefault="6957C2D4" w:rsidP="48D5EA49">
            <w:pPr>
              <w:pStyle w:val="Sraopastraipa"/>
              <w:tabs>
                <w:tab w:val="left" w:pos="567"/>
              </w:tabs>
              <w:spacing w:before="60" w:after="60"/>
              <w:ind w:left="0"/>
              <w:jc w:val="both"/>
              <w:rPr>
                <w:rFonts w:ascii="Arial" w:hAnsi="Arial" w:cs="Arial"/>
                <w:sz w:val="22"/>
                <w:szCs w:val="22"/>
              </w:rPr>
            </w:pPr>
            <w:r w:rsidRPr="001E2292">
              <w:rPr>
                <w:rFonts w:ascii="Arial" w:hAnsi="Arial" w:cs="Arial"/>
                <w:sz w:val="22"/>
                <w:szCs w:val="22"/>
              </w:rPr>
              <w:t xml:space="preserve">Documents proving </w:t>
            </w:r>
            <w:r w:rsidRPr="001E2292">
              <w:rPr>
                <w:rStyle w:val="normaltextrun"/>
                <w:rFonts w:ascii="Arial" w:hAnsi="Arial" w:cs="Arial"/>
                <w:sz w:val="22"/>
                <w:szCs w:val="22"/>
              </w:rPr>
              <w:t xml:space="preserve">compliance with the </w:t>
            </w:r>
            <w:r w:rsidRPr="001E2292">
              <w:rPr>
                <w:rStyle w:val="normaltextrun"/>
                <w:rFonts w:ascii="Arial" w:hAnsi="Arial" w:cs="Arial"/>
                <w:b/>
                <w:bCs/>
                <w:sz w:val="22"/>
                <w:szCs w:val="22"/>
              </w:rPr>
              <w:t>requirements</w:t>
            </w:r>
            <w:r w:rsidRPr="001E2292">
              <w:rPr>
                <w:rStyle w:val="normaltextrun"/>
                <w:rFonts w:ascii="Arial" w:hAnsi="Arial" w:cs="Arial"/>
                <w:sz w:val="22"/>
                <w:szCs w:val="22"/>
              </w:rPr>
              <w:t xml:space="preserve"> of the exclusion grounds</w:t>
            </w:r>
            <w:r w:rsidRPr="001E2292">
              <w:rPr>
                <w:rFonts w:ascii="Arial" w:hAnsi="Arial" w:cs="Arial"/>
                <w:sz w:val="22"/>
                <w:szCs w:val="22"/>
              </w:rPr>
              <w:t>.</w:t>
            </w:r>
            <w:r w:rsidRPr="001E2292">
              <w:rPr>
                <w:rFonts w:ascii="Arial" w:hAnsi="Arial" w:cs="Arial"/>
                <w:b/>
                <w:bCs/>
                <w:sz w:val="22"/>
                <w:szCs w:val="22"/>
              </w:rPr>
              <w:t xml:space="preserve"> </w:t>
            </w:r>
          </w:p>
          <w:p w14:paraId="7186C7BB" w14:textId="43C62BC3" w:rsidR="00CC26F6" w:rsidRPr="001E2292" w:rsidRDefault="6957C2D4" w:rsidP="48D5EA49">
            <w:pPr>
              <w:pStyle w:val="Sraopastraipa"/>
              <w:tabs>
                <w:tab w:val="left" w:pos="567"/>
              </w:tabs>
              <w:ind w:left="0"/>
              <w:jc w:val="both"/>
              <w:rPr>
                <w:rFonts w:ascii="Arial" w:eastAsia="Calibri" w:hAnsi="Arial" w:cs="Arial"/>
                <w:sz w:val="22"/>
                <w:szCs w:val="22"/>
              </w:rPr>
            </w:pPr>
            <w:r w:rsidRPr="001E2292">
              <w:rPr>
                <w:rFonts w:ascii="Arial" w:hAnsi="Arial" w:cs="Arial"/>
                <w:sz w:val="22"/>
                <w:szCs w:val="22"/>
              </w:rPr>
              <w:t xml:space="preserve">Requirements for documents shall be specified in Annex No. </w:t>
            </w:r>
            <w:r w:rsidR="00237D86">
              <w:rPr>
                <w:rFonts w:ascii="Arial" w:hAnsi="Arial" w:cs="Arial"/>
                <w:sz w:val="22"/>
                <w:szCs w:val="22"/>
              </w:rPr>
              <w:t>3</w:t>
            </w:r>
            <w:r w:rsidRPr="001E2292">
              <w:rPr>
                <w:rFonts w:ascii="Arial" w:hAnsi="Arial" w:cs="Arial"/>
                <w:sz w:val="22"/>
                <w:szCs w:val="22"/>
              </w:rPr>
              <w:t xml:space="preserve"> </w:t>
            </w:r>
            <w:proofErr w:type="gramStart"/>
            <w:r w:rsidR="00540D70" w:rsidRPr="001E2292">
              <w:rPr>
                <w:rFonts w:ascii="Arial" w:hAnsi="Arial" w:cs="Arial"/>
                <w:sz w:val="22"/>
                <w:szCs w:val="22"/>
              </w:rPr>
              <w:t>“</w:t>
            </w:r>
            <w:r w:rsidR="00150101" w:rsidRPr="001E2292">
              <w:rPr>
                <w:rFonts w:ascii="Arial" w:hAnsi="Arial" w:cs="Arial"/>
                <w:color w:val="FF0000"/>
                <w:sz w:val="22"/>
                <w:szCs w:val="22"/>
              </w:rPr>
              <w:t xml:space="preserve"> </w:t>
            </w:r>
            <w:r w:rsidR="00150101" w:rsidRPr="00237D86">
              <w:rPr>
                <w:rFonts w:ascii="Arial" w:hAnsi="Arial" w:cs="Arial"/>
                <w:sz w:val="22"/>
                <w:szCs w:val="22"/>
              </w:rPr>
              <w:t>Grounds</w:t>
            </w:r>
            <w:proofErr w:type="gramEnd"/>
            <w:r w:rsidR="00150101" w:rsidRPr="00237D86">
              <w:rPr>
                <w:rFonts w:ascii="Arial" w:hAnsi="Arial" w:cs="Arial"/>
                <w:sz w:val="22"/>
                <w:szCs w:val="22"/>
              </w:rPr>
              <w:t xml:space="preserve"> for exclusion and other requirements for suppliers </w:t>
            </w:r>
            <w:r w:rsidR="00540D70" w:rsidRPr="00237D86">
              <w:rPr>
                <w:rFonts w:ascii="Arial" w:hAnsi="Arial" w:cs="Arial"/>
                <w:sz w:val="22"/>
                <w:szCs w:val="22"/>
              </w:rPr>
              <w:t>”</w:t>
            </w:r>
            <w:r w:rsidRPr="00237D86">
              <w:rPr>
                <w:rFonts w:ascii="Arial" w:hAnsi="Arial" w:cs="Arial"/>
                <w:sz w:val="22"/>
                <w:szCs w:val="22"/>
              </w:rPr>
              <w:t>.</w:t>
            </w:r>
          </w:p>
        </w:tc>
      </w:tr>
      <w:tr w:rsidR="00413E71" w:rsidRPr="001E2292" w14:paraId="2D67A3C5" w14:textId="77777777" w:rsidTr="48D5EA49">
        <w:tc>
          <w:tcPr>
            <w:tcW w:w="748" w:type="dxa"/>
            <w:shd w:val="clear" w:color="auto" w:fill="auto"/>
          </w:tcPr>
          <w:p w14:paraId="4262A2F6" w14:textId="42C98E94" w:rsidR="00413E71" w:rsidRPr="001E2292" w:rsidRDefault="549B16A5" w:rsidP="48D5EA49">
            <w:pPr>
              <w:pStyle w:val="Sraopastraipa"/>
              <w:tabs>
                <w:tab w:val="left" w:pos="567"/>
              </w:tabs>
              <w:spacing w:before="60" w:after="60"/>
              <w:ind w:left="0"/>
              <w:jc w:val="both"/>
              <w:rPr>
                <w:rFonts w:ascii="Arial" w:hAnsi="Arial" w:cs="Arial"/>
                <w:sz w:val="22"/>
                <w:szCs w:val="22"/>
              </w:rPr>
            </w:pPr>
            <w:r w:rsidRPr="001E2292">
              <w:rPr>
                <w:rFonts w:ascii="Arial" w:hAnsi="Arial" w:cs="Arial"/>
                <w:sz w:val="22"/>
                <w:szCs w:val="22"/>
              </w:rPr>
              <w:t>4.</w:t>
            </w:r>
          </w:p>
        </w:tc>
        <w:tc>
          <w:tcPr>
            <w:tcW w:w="8858" w:type="dxa"/>
            <w:shd w:val="clear" w:color="auto" w:fill="auto"/>
          </w:tcPr>
          <w:p w14:paraId="5D12983F" w14:textId="2744BE29" w:rsidR="00413E71" w:rsidRPr="001E2292" w:rsidRDefault="00150101" w:rsidP="48D5EA49">
            <w:pPr>
              <w:pStyle w:val="Sraopastraipa"/>
              <w:tabs>
                <w:tab w:val="left" w:pos="567"/>
              </w:tabs>
              <w:spacing w:before="60" w:after="60"/>
              <w:ind w:left="0"/>
              <w:jc w:val="both"/>
              <w:rPr>
                <w:rFonts w:ascii="Arial" w:hAnsi="Arial" w:cs="Arial"/>
                <w:sz w:val="22"/>
                <w:szCs w:val="22"/>
              </w:rPr>
            </w:pPr>
            <w:r w:rsidRPr="001E2292">
              <w:rPr>
                <w:rStyle w:val="normaltextrun"/>
                <w:rFonts w:ascii="Arial" w:hAnsi="Arial" w:cs="Arial"/>
                <w:color w:val="000000"/>
                <w:sz w:val="22"/>
                <w:szCs w:val="22"/>
                <w:shd w:val="clear" w:color="auto" w:fill="FFFFFF"/>
              </w:rPr>
              <w:t xml:space="preserve">Supplier’s declaration of compliance with national security requirements filled in and signed (Annex </w:t>
            </w:r>
            <w:r w:rsidR="00237D86">
              <w:rPr>
                <w:rStyle w:val="normaltextrun"/>
                <w:rFonts w:ascii="Arial" w:hAnsi="Arial" w:cs="Arial"/>
                <w:color w:val="000000"/>
                <w:shd w:val="clear" w:color="auto" w:fill="FFFFFF"/>
              </w:rPr>
              <w:t>3</w:t>
            </w:r>
            <w:r w:rsidRPr="001E2292">
              <w:rPr>
                <w:rStyle w:val="normaltextrun"/>
                <w:rFonts w:ascii="Arial" w:hAnsi="Arial" w:cs="Arial"/>
                <w:color w:val="000000"/>
                <w:sz w:val="22"/>
                <w:szCs w:val="22"/>
                <w:shd w:val="clear" w:color="auto" w:fill="FFFFFF"/>
              </w:rPr>
              <w:t xml:space="preserve"> to the Request for Participation)</w:t>
            </w:r>
          </w:p>
        </w:tc>
      </w:tr>
      <w:tr w:rsidR="00ED007E" w:rsidRPr="001E2292" w14:paraId="7FB6EEAA" w14:textId="77777777" w:rsidTr="48D5EA49">
        <w:tc>
          <w:tcPr>
            <w:tcW w:w="748" w:type="dxa"/>
            <w:shd w:val="clear" w:color="auto" w:fill="auto"/>
          </w:tcPr>
          <w:p w14:paraId="3B1A328B" w14:textId="5882A60D" w:rsidR="00ED007E" w:rsidRPr="001E2292" w:rsidRDefault="549B16A5" w:rsidP="48D5EA49">
            <w:pPr>
              <w:pStyle w:val="Sraopastraipa"/>
              <w:tabs>
                <w:tab w:val="left" w:pos="567"/>
              </w:tabs>
              <w:spacing w:before="60" w:after="60"/>
              <w:ind w:left="0"/>
              <w:jc w:val="both"/>
              <w:rPr>
                <w:rFonts w:ascii="Arial" w:hAnsi="Arial" w:cs="Arial"/>
                <w:sz w:val="22"/>
                <w:szCs w:val="22"/>
              </w:rPr>
            </w:pPr>
            <w:r w:rsidRPr="001E2292">
              <w:rPr>
                <w:rFonts w:ascii="Arial" w:hAnsi="Arial" w:cs="Arial"/>
                <w:sz w:val="22"/>
                <w:szCs w:val="22"/>
              </w:rPr>
              <w:t xml:space="preserve">5. </w:t>
            </w:r>
          </w:p>
        </w:tc>
        <w:tc>
          <w:tcPr>
            <w:tcW w:w="8858" w:type="dxa"/>
            <w:shd w:val="clear" w:color="auto" w:fill="auto"/>
          </w:tcPr>
          <w:p w14:paraId="7711C4C7" w14:textId="41D1DBDA" w:rsidR="00ED007E" w:rsidRPr="001E2292" w:rsidRDefault="00ED007E" w:rsidP="48D5EA49">
            <w:pPr>
              <w:pStyle w:val="Sraopastraipa"/>
              <w:tabs>
                <w:tab w:val="left" w:pos="567"/>
              </w:tabs>
              <w:spacing w:before="60" w:after="60"/>
              <w:ind w:left="0"/>
              <w:jc w:val="both"/>
              <w:rPr>
                <w:rFonts w:ascii="Arial" w:hAnsi="Arial" w:cs="Arial"/>
                <w:sz w:val="22"/>
                <w:szCs w:val="22"/>
              </w:rPr>
            </w:pPr>
            <w:r w:rsidRPr="001E2292">
              <w:rPr>
                <w:rFonts w:ascii="Arial" w:hAnsi="Arial" w:cs="Arial"/>
                <w:sz w:val="22"/>
                <w:szCs w:val="22"/>
              </w:rPr>
              <w:t xml:space="preserve">A signed copy of the Joint Activity Contract (hereinafter referred to as the </w:t>
            </w:r>
            <w:r w:rsidRPr="001E2292">
              <w:rPr>
                <w:rFonts w:ascii="Arial" w:hAnsi="Arial" w:cs="Arial"/>
                <w:b/>
                <w:bCs/>
                <w:sz w:val="22"/>
                <w:szCs w:val="22"/>
              </w:rPr>
              <w:t>JAC</w:t>
            </w:r>
            <w:r w:rsidRPr="001E2292">
              <w:rPr>
                <w:rFonts w:ascii="Arial" w:hAnsi="Arial" w:cs="Arial"/>
                <w:sz w:val="22"/>
                <w:szCs w:val="22"/>
              </w:rPr>
              <w:t xml:space="preserve">), if one Application is submitted by a </w:t>
            </w:r>
            <w:r w:rsidR="002C0ADC" w:rsidRPr="001E2292">
              <w:rPr>
                <w:rFonts w:ascii="Arial" w:hAnsi="Arial" w:cs="Arial"/>
                <w:sz w:val="22"/>
                <w:szCs w:val="22"/>
              </w:rPr>
              <w:t>Group of Suppliers</w:t>
            </w:r>
            <w:r w:rsidRPr="001E2292">
              <w:rPr>
                <w:rFonts w:ascii="Arial" w:hAnsi="Arial" w:cs="Arial"/>
                <w:sz w:val="22"/>
                <w:szCs w:val="22"/>
              </w:rPr>
              <w:t xml:space="preserve"> united for joint activity;</w:t>
            </w:r>
          </w:p>
        </w:tc>
      </w:tr>
      <w:tr w:rsidR="00ED007E" w:rsidRPr="001E2292" w14:paraId="75FE3D5C" w14:textId="77777777" w:rsidTr="48D5EA49">
        <w:tc>
          <w:tcPr>
            <w:tcW w:w="748" w:type="dxa"/>
            <w:shd w:val="clear" w:color="auto" w:fill="auto"/>
          </w:tcPr>
          <w:p w14:paraId="27EEF103" w14:textId="6FE40CDC" w:rsidR="00ED007E" w:rsidRPr="001E2292" w:rsidRDefault="549B16A5" w:rsidP="48D5EA49">
            <w:pPr>
              <w:pStyle w:val="Sraopastraipa"/>
              <w:tabs>
                <w:tab w:val="left" w:pos="567"/>
              </w:tabs>
              <w:spacing w:before="60" w:after="60"/>
              <w:ind w:left="0"/>
              <w:jc w:val="both"/>
              <w:rPr>
                <w:rFonts w:ascii="Arial" w:hAnsi="Arial" w:cs="Arial"/>
                <w:sz w:val="22"/>
                <w:szCs w:val="22"/>
              </w:rPr>
            </w:pPr>
            <w:r w:rsidRPr="001E2292">
              <w:rPr>
                <w:rFonts w:ascii="Arial" w:hAnsi="Arial" w:cs="Arial"/>
                <w:sz w:val="22"/>
                <w:szCs w:val="22"/>
              </w:rPr>
              <w:t>6.</w:t>
            </w:r>
          </w:p>
        </w:tc>
        <w:tc>
          <w:tcPr>
            <w:tcW w:w="8858" w:type="dxa"/>
            <w:shd w:val="clear" w:color="auto" w:fill="auto"/>
          </w:tcPr>
          <w:p w14:paraId="14A0C04E" w14:textId="7F7AE7CC" w:rsidR="00ED007E" w:rsidRPr="001E2292" w:rsidRDefault="07C27614" w:rsidP="48D5EA49">
            <w:pPr>
              <w:pStyle w:val="Sraopastraipa"/>
              <w:tabs>
                <w:tab w:val="left" w:pos="567"/>
              </w:tabs>
              <w:spacing w:before="60" w:after="60"/>
              <w:ind w:left="0"/>
              <w:jc w:val="both"/>
              <w:rPr>
                <w:rFonts w:ascii="Arial" w:hAnsi="Arial" w:cs="Arial"/>
                <w:sz w:val="22"/>
                <w:szCs w:val="22"/>
              </w:rPr>
            </w:pPr>
            <w:r w:rsidRPr="001E2292">
              <w:rPr>
                <w:rStyle w:val="normaltextrun"/>
                <w:rFonts w:ascii="Arial" w:hAnsi="Arial" w:cs="Arial"/>
                <w:color w:val="000000"/>
                <w:sz w:val="22"/>
                <w:szCs w:val="22"/>
                <w:shd w:val="clear" w:color="auto" w:fill="FFFFFF"/>
              </w:rPr>
              <w:t>A completed and signed declaration of consent of the sub-supplier/economic operator regarding the availability of resources during the period of validity of the Contract (Annex No. 1 to the Application)</w:t>
            </w:r>
          </w:p>
        </w:tc>
      </w:tr>
      <w:tr w:rsidR="00ED007E" w:rsidRPr="001E2292" w14:paraId="593823AD" w14:textId="77777777" w:rsidTr="48D5EA49">
        <w:tc>
          <w:tcPr>
            <w:tcW w:w="748" w:type="dxa"/>
            <w:shd w:val="clear" w:color="auto" w:fill="auto"/>
          </w:tcPr>
          <w:p w14:paraId="3584E823" w14:textId="672C8105" w:rsidR="00ED007E" w:rsidRPr="001E2292" w:rsidRDefault="054E5152" w:rsidP="48D5EA49">
            <w:pPr>
              <w:pStyle w:val="Sraopastraipa"/>
              <w:tabs>
                <w:tab w:val="left" w:pos="567"/>
              </w:tabs>
              <w:spacing w:before="60" w:after="60"/>
              <w:ind w:left="0"/>
              <w:jc w:val="both"/>
              <w:rPr>
                <w:rFonts w:ascii="Arial" w:hAnsi="Arial" w:cs="Arial"/>
                <w:sz w:val="22"/>
                <w:szCs w:val="22"/>
              </w:rPr>
            </w:pPr>
            <w:r w:rsidRPr="001E2292">
              <w:rPr>
                <w:rFonts w:ascii="Arial" w:hAnsi="Arial" w:cs="Arial"/>
                <w:sz w:val="22"/>
                <w:szCs w:val="22"/>
              </w:rPr>
              <w:t xml:space="preserve">7. </w:t>
            </w:r>
          </w:p>
        </w:tc>
        <w:tc>
          <w:tcPr>
            <w:tcW w:w="8858" w:type="dxa"/>
            <w:shd w:val="clear" w:color="auto" w:fill="auto"/>
          </w:tcPr>
          <w:p w14:paraId="46CA47FA" w14:textId="6BAC6B4C" w:rsidR="00ED007E" w:rsidRPr="001E2292" w:rsidRDefault="00ED007E" w:rsidP="48D5EA49">
            <w:pPr>
              <w:pStyle w:val="Sraopastraipa"/>
              <w:tabs>
                <w:tab w:val="left" w:pos="567"/>
              </w:tabs>
              <w:spacing w:before="60" w:after="60"/>
              <w:ind w:left="0"/>
              <w:jc w:val="both"/>
              <w:rPr>
                <w:rFonts w:ascii="Arial" w:hAnsi="Arial" w:cs="Arial"/>
                <w:sz w:val="22"/>
                <w:szCs w:val="22"/>
              </w:rPr>
            </w:pPr>
            <w:r w:rsidRPr="001E2292">
              <w:rPr>
                <w:rFonts w:ascii="Arial" w:hAnsi="Arial" w:cs="Arial"/>
                <w:sz w:val="22"/>
                <w:szCs w:val="22"/>
              </w:rPr>
              <w:t>If the Application documents and/or the entire Application is signed by a person authorized by the Supplier</w:t>
            </w:r>
            <w:r w:rsidR="00C1365E" w:rsidRPr="001E2292">
              <w:rPr>
                <w:rFonts w:ascii="Arial" w:hAnsi="Arial" w:cs="Arial"/>
                <w:sz w:val="22"/>
                <w:szCs w:val="22"/>
              </w:rPr>
              <w:t>’</w:t>
            </w:r>
            <w:r w:rsidRPr="001E2292">
              <w:rPr>
                <w:rFonts w:ascii="Arial" w:hAnsi="Arial" w:cs="Arial"/>
                <w:sz w:val="22"/>
                <w:szCs w:val="22"/>
              </w:rPr>
              <w:t xml:space="preserve">s executive officer, a </w:t>
            </w:r>
            <w:r w:rsidRPr="001E2292">
              <w:rPr>
                <w:rFonts w:ascii="Arial" w:hAnsi="Arial" w:cs="Arial"/>
                <w:b/>
                <w:bCs/>
                <w:sz w:val="22"/>
                <w:szCs w:val="22"/>
              </w:rPr>
              <w:t>digital copy of the power of attorney</w:t>
            </w:r>
            <w:r w:rsidRPr="001E2292">
              <w:rPr>
                <w:rFonts w:ascii="Arial" w:hAnsi="Arial" w:cs="Arial"/>
                <w:sz w:val="22"/>
                <w:szCs w:val="22"/>
              </w:rPr>
              <w:t xml:space="preserve"> issued to the person(s) who signed the Application, or an equivalent document proving the right of that person to sign the Application and assume all related obligations</w:t>
            </w:r>
          </w:p>
        </w:tc>
      </w:tr>
      <w:tr w:rsidR="00ED007E" w:rsidRPr="001E2292" w14:paraId="0312539A" w14:textId="77777777" w:rsidTr="48D5EA49">
        <w:tc>
          <w:tcPr>
            <w:tcW w:w="748" w:type="dxa"/>
            <w:shd w:val="clear" w:color="auto" w:fill="auto"/>
          </w:tcPr>
          <w:p w14:paraId="59BD863A" w14:textId="112B8EFF" w:rsidR="00ED007E" w:rsidRPr="001E2292" w:rsidRDefault="054E5152" w:rsidP="48D5EA49">
            <w:pPr>
              <w:pStyle w:val="Sraopastraipa"/>
              <w:tabs>
                <w:tab w:val="left" w:pos="567"/>
              </w:tabs>
              <w:spacing w:before="60" w:after="60"/>
              <w:ind w:left="0"/>
              <w:jc w:val="both"/>
              <w:rPr>
                <w:rFonts w:ascii="Arial" w:hAnsi="Arial" w:cs="Arial"/>
                <w:sz w:val="22"/>
                <w:szCs w:val="22"/>
              </w:rPr>
            </w:pPr>
            <w:r w:rsidRPr="001E2292">
              <w:rPr>
                <w:rFonts w:ascii="Arial" w:hAnsi="Arial" w:cs="Arial"/>
                <w:sz w:val="22"/>
                <w:szCs w:val="22"/>
              </w:rPr>
              <w:t>8.</w:t>
            </w:r>
          </w:p>
        </w:tc>
        <w:tc>
          <w:tcPr>
            <w:tcW w:w="8858" w:type="dxa"/>
            <w:shd w:val="clear" w:color="auto" w:fill="auto"/>
          </w:tcPr>
          <w:p w14:paraId="56D34BDD" w14:textId="3018BF12" w:rsidR="00ED007E" w:rsidRPr="001E2292" w:rsidRDefault="00ED007E" w:rsidP="48D5EA49">
            <w:pPr>
              <w:tabs>
                <w:tab w:val="left" w:pos="567"/>
                <w:tab w:val="left" w:pos="851"/>
              </w:tabs>
              <w:jc w:val="both"/>
              <w:rPr>
                <w:rFonts w:ascii="Arial" w:eastAsia="Calibri" w:hAnsi="Arial" w:cs="Arial"/>
                <w:sz w:val="22"/>
                <w:szCs w:val="22"/>
              </w:rPr>
            </w:pPr>
            <w:r w:rsidRPr="001E2292">
              <w:rPr>
                <w:rFonts w:ascii="Arial" w:hAnsi="Arial" w:cs="Arial"/>
                <w:sz w:val="22"/>
                <w:szCs w:val="22"/>
              </w:rPr>
              <w:t>If the Supplier uses economic operators – evidence that these resources will be available during the entire period of performance of contractual obligations (according to the requirements of Clauses 7.4 of this documentation);</w:t>
            </w:r>
          </w:p>
        </w:tc>
      </w:tr>
    </w:tbl>
    <w:p w14:paraId="131BCC92" w14:textId="5D214E96" w:rsidR="00ED007E" w:rsidRPr="001E2292" w:rsidRDefault="00ED007E" w:rsidP="48D5EA49">
      <w:pPr>
        <w:rPr>
          <w:rFonts w:ascii="Arial" w:hAnsi="Arial" w:cs="Arial"/>
        </w:rPr>
      </w:pPr>
    </w:p>
    <w:p w14:paraId="61D0B040" w14:textId="1E066656" w:rsidR="001025D2" w:rsidRPr="001E2292" w:rsidRDefault="001025D2" w:rsidP="48D5EA49">
      <w:pPr>
        <w:rPr>
          <w:rFonts w:ascii="Arial" w:hAnsi="Arial" w:cs="Arial"/>
        </w:rPr>
      </w:pPr>
    </w:p>
    <w:p w14:paraId="7690B7F9" w14:textId="5AF7972D" w:rsidR="001025D2" w:rsidRPr="001E2292" w:rsidRDefault="001025D2" w:rsidP="48D5EA49">
      <w:pPr>
        <w:rPr>
          <w:rFonts w:ascii="Arial" w:hAnsi="Arial" w:cs="Arial"/>
        </w:rPr>
      </w:pPr>
    </w:p>
    <w:p w14:paraId="676F70A3" w14:textId="77777777" w:rsidR="001025D2" w:rsidRPr="001E2292" w:rsidRDefault="001025D2" w:rsidP="48D5EA49">
      <w:pPr>
        <w:rPr>
          <w:rFonts w:ascii="Arial" w:hAnsi="Arial" w:cs="Arial"/>
        </w:rPr>
      </w:pPr>
    </w:p>
    <w:p w14:paraId="497E2975" w14:textId="77777777" w:rsidR="00BB204F" w:rsidRDefault="00BB204F" w:rsidP="00BB204F">
      <w:pPr>
        <w:pStyle w:val="Antrat1"/>
        <w:tabs>
          <w:tab w:val="left" w:pos="426"/>
        </w:tabs>
        <w:spacing w:before="60" w:after="60"/>
        <w:rPr>
          <w:rFonts w:ascii="Arial" w:hAnsi="Arial" w:cs="Arial"/>
          <w:b/>
          <w:bCs/>
          <w:sz w:val="22"/>
          <w:szCs w:val="22"/>
        </w:rPr>
      </w:pPr>
      <w:bookmarkStart w:id="248" w:name="_Toc76716006"/>
    </w:p>
    <w:p w14:paraId="08C2656A" w14:textId="77777777" w:rsidR="00BB204F" w:rsidRPr="00BB204F" w:rsidRDefault="00BB204F" w:rsidP="00BB204F"/>
    <w:p w14:paraId="02F415B1" w14:textId="43C7CF44" w:rsidR="007041FF" w:rsidRPr="00BB204F" w:rsidRDefault="00DF38E7" w:rsidP="48D5EA49">
      <w:pPr>
        <w:pStyle w:val="Antrat1"/>
        <w:numPr>
          <w:ilvl w:val="0"/>
          <w:numId w:val="2"/>
        </w:numPr>
        <w:tabs>
          <w:tab w:val="left" w:pos="426"/>
        </w:tabs>
        <w:spacing w:before="60" w:after="60"/>
        <w:ind w:left="0" w:firstLine="0"/>
        <w:jc w:val="center"/>
        <w:rPr>
          <w:rFonts w:ascii="Arial" w:hAnsi="Arial" w:cs="Arial"/>
          <w:b/>
          <w:bCs/>
          <w:sz w:val="22"/>
          <w:szCs w:val="22"/>
        </w:rPr>
      </w:pPr>
      <w:r w:rsidRPr="001E2292">
        <w:rPr>
          <w:rFonts w:ascii="Arial" w:hAnsi="Arial" w:cs="Arial"/>
          <w:b/>
          <w:bCs/>
          <w:sz w:val="22"/>
          <w:szCs w:val="22"/>
        </w:rPr>
        <w:t>REQUIREMENTS FOR THE QUALIFICATION OF SUPPLIERS</w:t>
      </w:r>
      <w:bookmarkEnd w:id="248"/>
    </w:p>
    <w:p w14:paraId="25D65E3C" w14:textId="3630E285" w:rsidR="007041FF" w:rsidRPr="00BB204F" w:rsidRDefault="007041FF" w:rsidP="00BB204F">
      <w:pPr>
        <w:pStyle w:val="Sraopastraipa"/>
        <w:numPr>
          <w:ilvl w:val="1"/>
          <w:numId w:val="2"/>
        </w:numPr>
        <w:ind w:left="0" w:firstLine="0"/>
        <w:jc w:val="both"/>
        <w:rPr>
          <w:rFonts w:ascii="Arial" w:hAnsi="Arial" w:cs="Arial"/>
          <w:sz w:val="22"/>
          <w:szCs w:val="22"/>
        </w:rPr>
      </w:pPr>
      <w:r w:rsidRPr="00BB204F">
        <w:rPr>
          <w:rFonts w:ascii="Arial" w:hAnsi="Arial" w:cs="Arial"/>
          <w:sz w:val="22"/>
          <w:szCs w:val="22"/>
        </w:rPr>
        <w:t xml:space="preserve">A Supplier participating in the DPS shall not have grounds for exclusion specified in Annex No. </w:t>
      </w:r>
      <w:r w:rsidR="00BB204F" w:rsidRPr="00BB204F">
        <w:rPr>
          <w:rFonts w:ascii="Arial" w:hAnsi="Arial" w:cs="Arial"/>
          <w:sz w:val="22"/>
          <w:szCs w:val="22"/>
        </w:rPr>
        <w:t>3</w:t>
      </w:r>
      <w:r w:rsidRPr="00BB204F">
        <w:rPr>
          <w:rFonts w:ascii="Arial" w:hAnsi="Arial" w:cs="Arial"/>
          <w:sz w:val="22"/>
          <w:szCs w:val="22"/>
        </w:rPr>
        <w:t xml:space="preserve"> of this documentation </w:t>
      </w:r>
      <w:r w:rsidR="00540D70" w:rsidRPr="00BB204F">
        <w:rPr>
          <w:rFonts w:ascii="Arial" w:hAnsi="Arial" w:cs="Arial"/>
          <w:sz w:val="22"/>
          <w:szCs w:val="22"/>
        </w:rPr>
        <w:t>“</w:t>
      </w:r>
      <w:r w:rsidR="00150101" w:rsidRPr="00BB204F">
        <w:rPr>
          <w:rFonts w:ascii="Arial" w:hAnsi="Arial" w:cs="Arial"/>
          <w:sz w:val="22"/>
          <w:szCs w:val="22"/>
        </w:rPr>
        <w:t>Grounds for exclusion and other requirements for suppliers</w:t>
      </w:r>
      <w:r w:rsidR="00540D70" w:rsidRPr="00BB204F">
        <w:rPr>
          <w:rFonts w:ascii="Arial" w:hAnsi="Arial" w:cs="Arial"/>
          <w:sz w:val="22"/>
          <w:szCs w:val="22"/>
        </w:rPr>
        <w:t>”</w:t>
      </w:r>
      <w:r w:rsidRPr="00BB204F">
        <w:rPr>
          <w:rFonts w:ascii="Arial" w:hAnsi="Arial" w:cs="Arial"/>
          <w:sz w:val="22"/>
          <w:szCs w:val="22"/>
        </w:rPr>
        <w:t>.</w:t>
      </w:r>
    </w:p>
    <w:p w14:paraId="0A313EEB" w14:textId="42EEAF63" w:rsidR="007041FF" w:rsidRPr="001E2292" w:rsidRDefault="002D37B0" w:rsidP="48D5EA49">
      <w:pPr>
        <w:numPr>
          <w:ilvl w:val="1"/>
          <w:numId w:val="2"/>
        </w:numPr>
        <w:ind w:left="0" w:firstLine="0"/>
        <w:jc w:val="both"/>
        <w:rPr>
          <w:rFonts w:ascii="Arial" w:hAnsi="Arial" w:cs="Arial"/>
          <w:sz w:val="22"/>
          <w:szCs w:val="22"/>
        </w:rPr>
      </w:pPr>
      <w:r w:rsidRPr="001E2292">
        <w:rPr>
          <w:rFonts w:ascii="Arial" w:hAnsi="Arial" w:cs="Arial"/>
          <w:sz w:val="22"/>
          <w:szCs w:val="22"/>
        </w:rPr>
        <w:t xml:space="preserve">The supplier shall meet the qualification requirements </w:t>
      </w:r>
      <w:r w:rsidRPr="001E2292">
        <w:rPr>
          <w:rFonts w:ascii="Arial" w:hAnsi="Arial" w:cs="Arial"/>
          <w:sz w:val="22"/>
          <w:szCs w:val="22"/>
          <w:u w:val="single"/>
        </w:rPr>
        <w:t>throughout the entire period of validity of the DPS.</w:t>
      </w:r>
      <w:r w:rsidRPr="001E2292">
        <w:rPr>
          <w:rFonts w:ascii="Arial" w:hAnsi="Arial" w:cs="Arial"/>
          <w:sz w:val="22"/>
          <w:szCs w:val="22"/>
        </w:rPr>
        <w:t xml:space="preserve"> If the period of validity of the required documents (licenses, certificates and other documents with a limited period of validity, if required) expires during the period of validity of the DPS, the Supplier shall take care of extending the validity of the documents in advance and provide LTG with updated information/documents.</w:t>
      </w:r>
    </w:p>
    <w:p w14:paraId="3C649370" w14:textId="33163C9B" w:rsidR="00BA52CB" w:rsidRPr="001E2292" w:rsidRDefault="00BA52CB" w:rsidP="48D5EA49">
      <w:pPr>
        <w:numPr>
          <w:ilvl w:val="1"/>
          <w:numId w:val="2"/>
        </w:numPr>
        <w:ind w:left="0" w:firstLine="0"/>
        <w:jc w:val="both"/>
        <w:rPr>
          <w:rFonts w:ascii="Arial" w:hAnsi="Arial" w:cs="Arial"/>
          <w:sz w:val="22"/>
          <w:szCs w:val="22"/>
        </w:rPr>
      </w:pPr>
      <w:r w:rsidRPr="001E2292">
        <w:rPr>
          <w:rFonts w:ascii="Arial" w:hAnsi="Arial" w:cs="Arial"/>
          <w:sz w:val="22"/>
          <w:szCs w:val="22"/>
        </w:rPr>
        <w:t xml:space="preserve">LTG, at any time during the period of validity of DPS, may ask the Suppliers who are allowed to participate in this system to submit an </w:t>
      </w:r>
      <w:r w:rsidRPr="00596941">
        <w:rPr>
          <w:rFonts w:ascii="Arial" w:hAnsi="Arial" w:cs="Arial"/>
          <w:sz w:val="22"/>
          <w:szCs w:val="22"/>
        </w:rPr>
        <w:t xml:space="preserve">updated or clarified ESPD and other documents specified in Annex No. </w:t>
      </w:r>
      <w:r w:rsidR="00150101" w:rsidRPr="00596941">
        <w:rPr>
          <w:rFonts w:ascii="Arial" w:hAnsi="Arial" w:cs="Arial"/>
          <w:sz w:val="22"/>
          <w:szCs w:val="22"/>
        </w:rPr>
        <w:t>X</w:t>
      </w:r>
      <w:r w:rsidRPr="00596941">
        <w:rPr>
          <w:rFonts w:ascii="Arial" w:hAnsi="Arial" w:cs="Arial"/>
          <w:sz w:val="22"/>
          <w:szCs w:val="22"/>
        </w:rPr>
        <w:t xml:space="preserve"> of the DPS documentation </w:t>
      </w:r>
      <w:r w:rsidR="00540D70" w:rsidRPr="00596941">
        <w:rPr>
          <w:rFonts w:ascii="Arial" w:hAnsi="Arial" w:cs="Arial"/>
          <w:sz w:val="22"/>
          <w:szCs w:val="22"/>
        </w:rPr>
        <w:t>“</w:t>
      </w:r>
      <w:r w:rsidR="00150101" w:rsidRPr="00596941">
        <w:rPr>
          <w:rFonts w:ascii="Arial" w:hAnsi="Arial" w:cs="Arial"/>
          <w:sz w:val="22"/>
          <w:szCs w:val="22"/>
        </w:rPr>
        <w:t>Grounds for exclusion and other requirements for suppliers</w:t>
      </w:r>
      <w:r w:rsidR="00540D70" w:rsidRPr="00596941">
        <w:rPr>
          <w:rFonts w:ascii="Arial" w:hAnsi="Arial" w:cs="Arial"/>
          <w:sz w:val="22"/>
          <w:szCs w:val="22"/>
        </w:rPr>
        <w:t>”</w:t>
      </w:r>
      <w:r w:rsidRPr="00596941">
        <w:rPr>
          <w:rFonts w:ascii="Arial" w:hAnsi="Arial" w:cs="Arial"/>
          <w:sz w:val="22"/>
          <w:szCs w:val="22"/>
        </w:rPr>
        <w:t xml:space="preserve"> within 5 (five) working days from the date of sending the request.</w:t>
      </w:r>
    </w:p>
    <w:p w14:paraId="12F08BE2" w14:textId="3449099E" w:rsidR="004F76A3" w:rsidRPr="001E2292" w:rsidRDefault="004F76A3" w:rsidP="48D5EA49">
      <w:pPr>
        <w:pStyle w:val="Sraopastraipa"/>
        <w:numPr>
          <w:ilvl w:val="1"/>
          <w:numId w:val="2"/>
        </w:numPr>
        <w:ind w:left="0" w:firstLine="0"/>
        <w:jc w:val="both"/>
        <w:rPr>
          <w:rFonts w:ascii="Arial" w:hAnsi="Arial" w:cs="Arial"/>
          <w:sz w:val="22"/>
          <w:szCs w:val="22"/>
        </w:rPr>
      </w:pPr>
      <w:r w:rsidRPr="001E2292">
        <w:rPr>
          <w:rFonts w:ascii="Arial" w:hAnsi="Arial" w:cs="Arial"/>
          <w:sz w:val="22"/>
          <w:szCs w:val="22"/>
        </w:rPr>
        <w:t xml:space="preserve">If normative legal acts provide imperative requirements for the right to engage in activities, but such requirements were not provided for in the Procurement terms and conditions, the Supplier shall ensure that the Contract will be performed only by persons with such rights and undertake to provide the Buyer with supporting documents before the </w:t>
      </w:r>
      <w:r w:rsidR="009945A8" w:rsidRPr="001E2292">
        <w:rPr>
          <w:rFonts w:ascii="Arial" w:hAnsi="Arial" w:cs="Arial"/>
          <w:sz w:val="22"/>
          <w:szCs w:val="22"/>
        </w:rPr>
        <w:t>commencement</w:t>
      </w:r>
      <w:r w:rsidRPr="001E2292">
        <w:rPr>
          <w:rFonts w:ascii="Arial" w:hAnsi="Arial" w:cs="Arial"/>
          <w:sz w:val="22"/>
          <w:szCs w:val="22"/>
        </w:rPr>
        <w:t xml:space="preserve"> of the relevant activities.</w:t>
      </w:r>
    </w:p>
    <w:p w14:paraId="2C228D8C" w14:textId="77777777" w:rsidR="00D7119C" w:rsidRPr="001E2292" w:rsidRDefault="00D7119C" w:rsidP="48D5EA49">
      <w:pPr>
        <w:pStyle w:val="Sraopastraipa"/>
        <w:tabs>
          <w:tab w:val="left" w:pos="142"/>
          <w:tab w:val="left" w:pos="709"/>
        </w:tabs>
        <w:ind w:left="0"/>
        <w:jc w:val="both"/>
        <w:rPr>
          <w:rFonts w:ascii="Arial" w:hAnsi="Arial" w:cs="Arial"/>
          <w:color w:val="FF0000"/>
          <w:sz w:val="22"/>
          <w:szCs w:val="22"/>
          <w:u w:val="single"/>
        </w:rPr>
      </w:pPr>
      <w:bookmarkStart w:id="249" w:name="part_5ae68ef151c24a74906b41e777259638"/>
      <w:bookmarkStart w:id="250" w:name="part_489d708a94334d9995f4fc89eaed432a"/>
      <w:bookmarkStart w:id="251" w:name="part_8ad558ab9da04740ad63d2699e66e1af"/>
      <w:bookmarkStart w:id="252" w:name="part_8dd55791c45b4b2491e2343a55b80c0d"/>
      <w:bookmarkStart w:id="253" w:name="part_2170867a7f614903b542f2e5cab9ada6"/>
      <w:bookmarkStart w:id="254" w:name="part_a6456a72b03b4dbdbf8abf1881c776cd"/>
      <w:bookmarkEnd w:id="249"/>
      <w:bookmarkEnd w:id="250"/>
      <w:bookmarkEnd w:id="251"/>
      <w:bookmarkEnd w:id="252"/>
      <w:bookmarkEnd w:id="253"/>
      <w:bookmarkEnd w:id="254"/>
    </w:p>
    <w:p w14:paraId="449D01A3" w14:textId="59CB2E1F" w:rsidR="00594921" w:rsidRPr="001E2292" w:rsidRDefault="00594921" w:rsidP="48D5EA49">
      <w:pPr>
        <w:pStyle w:val="Antrat1"/>
        <w:numPr>
          <w:ilvl w:val="0"/>
          <w:numId w:val="2"/>
        </w:numPr>
        <w:tabs>
          <w:tab w:val="left" w:pos="426"/>
        </w:tabs>
        <w:spacing w:before="60" w:after="60"/>
        <w:ind w:left="0" w:firstLine="0"/>
        <w:jc w:val="center"/>
        <w:rPr>
          <w:rFonts w:ascii="Arial" w:hAnsi="Arial" w:cs="Arial"/>
          <w:sz w:val="22"/>
          <w:szCs w:val="22"/>
        </w:rPr>
      </w:pPr>
      <w:bookmarkStart w:id="255" w:name="_Toc76716007"/>
      <w:r w:rsidRPr="001E2292">
        <w:rPr>
          <w:rFonts w:ascii="Arial" w:hAnsi="Arial" w:cs="Arial"/>
          <w:b/>
          <w:bCs/>
          <w:sz w:val="22"/>
          <w:szCs w:val="22"/>
        </w:rPr>
        <w:t>RELYING ON THE CAPABILITIES OF OTHER ECONOMIC OPERATORS</w:t>
      </w:r>
      <w:bookmarkEnd w:id="255"/>
    </w:p>
    <w:p w14:paraId="0585DD06" w14:textId="77777777" w:rsidR="00217DD9" w:rsidRPr="001E2292" w:rsidRDefault="00217DD9" w:rsidP="48D5EA49">
      <w:pPr>
        <w:pStyle w:val="Sraopastraipa"/>
        <w:numPr>
          <w:ilvl w:val="0"/>
          <w:numId w:val="7"/>
        </w:numPr>
        <w:tabs>
          <w:tab w:val="left" w:pos="142"/>
          <w:tab w:val="left" w:pos="567"/>
        </w:tabs>
        <w:ind w:left="0" w:firstLine="0"/>
        <w:jc w:val="both"/>
        <w:rPr>
          <w:rFonts w:ascii="Arial" w:eastAsia="Calibri" w:hAnsi="Arial" w:cs="Arial"/>
          <w:vanish/>
          <w:sz w:val="22"/>
          <w:szCs w:val="22"/>
        </w:rPr>
      </w:pPr>
    </w:p>
    <w:p w14:paraId="7B7CE773" w14:textId="77777777" w:rsidR="00217DD9" w:rsidRPr="001E2292" w:rsidRDefault="00217DD9" w:rsidP="48D5EA49">
      <w:pPr>
        <w:pStyle w:val="Sraopastraipa"/>
        <w:numPr>
          <w:ilvl w:val="0"/>
          <w:numId w:val="7"/>
        </w:numPr>
        <w:tabs>
          <w:tab w:val="left" w:pos="142"/>
          <w:tab w:val="left" w:pos="567"/>
        </w:tabs>
        <w:ind w:left="0" w:firstLine="0"/>
        <w:jc w:val="both"/>
        <w:rPr>
          <w:rFonts w:ascii="Arial" w:eastAsia="Calibri" w:hAnsi="Arial" w:cs="Arial"/>
          <w:vanish/>
          <w:sz w:val="22"/>
          <w:szCs w:val="22"/>
        </w:rPr>
      </w:pPr>
    </w:p>
    <w:p w14:paraId="01C8106E" w14:textId="77777777" w:rsidR="00217DD9" w:rsidRPr="001E2292" w:rsidRDefault="00217DD9" w:rsidP="48D5EA49">
      <w:pPr>
        <w:pStyle w:val="Sraopastraipa"/>
        <w:numPr>
          <w:ilvl w:val="0"/>
          <w:numId w:val="7"/>
        </w:numPr>
        <w:tabs>
          <w:tab w:val="left" w:pos="142"/>
          <w:tab w:val="left" w:pos="567"/>
        </w:tabs>
        <w:ind w:left="0" w:firstLine="0"/>
        <w:jc w:val="both"/>
        <w:rPr>
          <w:rFonts w:ascii="Arial" w:eastAsia="Calibri" w:hAnsi="Arial" w:cs="Arial"/>
          <w:vanish/>
          <w:sz w:val="22"/>
          <w:szCs w:val="22"/>
        </w:rPr>
      </w:pPr>
    </w:p>
    <w:p w14:paraId="732B03EE" w14:textId="77777777" w:rsidR="00217DD9" w:rsidRPr="001E2292" w:rsidRDefault="00217DD9" w:rsidP="48D5EA49">
      <w:pPr>
        <w:pStyle w:val="Sraopastraipa"/>
        <w:numPr>
          <w:ilvl w:val="0"/>
          <w:numId w:val="7"/>
        </w:numPr>
        <w:tabs>
          <w:tab w:val="left" w:pos="142"/>
          <w:tab w:val="left" w:pos="567"/>
        </w:tabs>
        <w:ind w:left="0" w:firstLine="0"/>
        <w:jc w:val="both"/>
        <w:rPr>
          <w:rFonts w:ascii="Arial" w:eastAsia="Calibri" w:hAnsi="Arial" w:cs="Arial"/>
          <w:vanish/>
          <w:sz w:val="22"/>
          <w:szCs w:val="22"/>
        </w:rPr>
      </w:pPr>
    </w:p>
    <w:p w14:paraId="5442B59A" w14:textId="77777777" w:rsidR="00217DD9" w:rsidRPr="001E2292" w:rsidRDefault="00217DD9" w:rsidP="48D5EA49">
      <w:pPr>
        <w:pStyle w:val="Sraopastraipa"/>
        <w:numPr>
          <w:ilvl w:val="0"/>
          <w:numId w:val="7"/>
        </w:numPr>
        <w:tabs>
          <w:tab w:val="left" w:pos="142"/>
          <w:tab w:val="left" w:pos="567"/>
        </w:tabs>
        <w:ind w:left="0" w:firstLine="0"/>
        <w:jc w:val="both"/>
        <w:rPr>
          <w:rFonts w:ascii="Arial" w:eastAsia="Calibri" w:hAnsi="Arial" w:cs="Arial"/>
          <w:vanish/>
          <w:sz w:val="22"/>
          <w:szCs w:val="22"/>
        </w:rPr>
      </w:pPr>
    </w:p>
    <w:p w14:paraId="1E3DB455" w14:textId="77777777" w:rsidR="00217DD9" w:rsidRPr="001E2292" w:rsidRDefault="00217DD9" w:rsidP="48D5EA49">
      <w:pPr>
        <w:pStyle w:val="Sraopastraipa"/>
        <w:numPr>
          <w:ilvl w:val="0"/>
          <w:numId w:val="7"/>
        </w:numPr>
        <w:tabs>
          <w:tab w:val="left" w:pos="142"/>
          <w:tab w:val="left" w:pos="567"/>
        </w:tabs>
        <w:ind w:left="0" w:firstLine="0"/>
        <w:jc w:val="both"/>
        <w:rPr>
          <w:rFonts w:ascii="Arial" w:eastAsia="Calibri" w:hAnsi="Arial" w:cs="Arial"/>
          <w:vanish/>
          <w:sz w:val="22"/>
          <w:szCs w:val="22"/>
        </w:rPr>
      </w:pPr>
    </w:p>
    <w:p w14:paraId="403BDD1F" w14:textId="77777777" w:rsidR="00217DD9" w:rsidRPr="001E2292" w:rsidRDefault="00217DD9" w:rsidP="48D5EA49">
      <w:pPr>
        <w:pStyle w:val="Sraopastraipa"/>
        <w:numPr>
          <w:ilvl w:val="0"/>
          <w:numId w:val="7"/>
        </w:numPr>
        <w:tabs>
          <w:tab w:val="left" w:pos="142"/>
          <w:tab w:val="left" w:pos="567"/>
        </w:tabs>
        <w:ind w:left="0" w:firstLine="0"/>
        <w:jc w:val="both"/>
        <w:rPr>
          <w:rFonts w:ascii="Arial" w:eastAsia="Calibri" w:hAnsi="Arial" w:cs="Arial"/>
          <w:vanish/>
          <w:sz w:val="22"/>
          <w:szCs w:val="22"/>
        </w:rPr>
      </w:pPr>
    </w:p>
    <w:p w14:paraId="13376AA8" w14:textId="77777777" w:rsidR="00E557F4" w:rsidRPr="00E557F4" w:rsidRDefault="00AD59E3" w:rsidP="006F37A0">
      <w:pPr>
        <w:pStyle w:val="Sraopastraipa"/>
        <w:numPr>
          <w:ilvl w:val="1"/>
          <w:numId w:val="7"/>
        </w:numPr>
        <w:tabs>
          <w:tab w:val="left" w:pos="142"/>
          <w:tab w:val="left" w:pos="567"/>
        </w:tabs>
        <w:ind w:left="0" w:firstLine="0"/>
        <w:jc w:val="both"/>
        <w:rPr>
          <w:rFonts w:ascii="Arial" w:eastAsia="Calibri" w:hAnsi="Arial" w:cs="Arial"/>
          <w:i/>
          <w:iCs/>
          <w:color w:val="4472C4"/>
          <w:sz w:val="22"/>
          <w:szCs w:val="22"/>
        </w:rPr>
      </w:pPr>
      <w:proofErr w:type="gramStart"/>
      <w:r w:rsidRPr="00E557F4">
        <w:rPr>
          <w:rFonts w:ascii="Arial" w:hAnsi="Arial" w:cs="Arial"/>
          <w:sz w:val="22"/>
          <w:szCs w:val="22"/>
        </w:rPr>
        <w:t>With regard to</w:t>
      </w:r>
      <w:proofErr w:type="gramEnd"/>
      <w:r w:rsidRPr="00E557F4">
        <w:rPr>
          <w:rFonts w:ascii="Arial" w:hAnsi="Arial" w:cs="Arial"/>
          <w:sz w:val="22"/>
          <w:szCs w:val="22"/>
        </w:rPr>
        <w:t xml:space="preserve"> the criteria relating the holding of a particular authorisation and/or membership of a particular organisation, financial and economic standing and/or technical and/or professional ability, the Supplier may rely on the capacities of other economic entities, regardless of the legal nature of the links which it has with those economic entities /and subject to compliance with the requirement set out pursuant to clause 7.2 of this Section</w:t>
      </w:r>
      <w:r w:rsidR="00E557F4">
        <w:rPr>
          <w:rFonts w:ascii="Arial" w:hAnsi="Arial" w:cs="Arial"/>
          <w:sz w:val="22"/>
          <w:szCs w:val="22"/>
        </w:rPr>
        <w:t>.</w:t>
      </w:r>
    </w:p>
    <w:p w14:paraId="2D07E0B4" w14:textId="4913EA5E" w:rsidR="00EB2A54" w:rsidRPr="001E2292" w:rsidRDefault="00EB2A54" w:rsidP="48D5EA49">
      <w:pPr>
        <w:pStyle w:val="Sraopastraipa"/>
        <w:numPr>
          <w:ilvl w:val="1"/>
          <w:numId w:val="7"/>
        </w:numPr>
        <w:tabs>
          <w:tab w:val="left" w:pos="142"/>
          <w:tab w:val="left" w:pos="567"/>
        </w:tabs>
        <w:ind w:left="0" w:firstLine="0"/>
        <w:jc w:val="both"/>
        <w:rPr>
          <w:rFonts w:ascii="Arial" w:eastAsia="Calibri" w:hAnsi="Arial" w:cs="Arial"/>
          <w:sz w:val="22"/>
          <w:szCs w:val="22"/>
        </w:rPr>
      </w:pPr>
      <w:r w:rsidRPr="001E2292">
        <w:rPr>
          <w:rFonts w:ascii="Arial" w:hAnsi="Arial" w:cs="Arial"/>
          <w:sz w:val="22"/>
          <w:szCs w:val="22"/>
        </w:rPr>
        <w:t xml:space="preserve">Under the terms and conditions specified in Clause 7.1 of this section, the </w:t>
      </w:r>
      <w:r w:rsidR="002C0ADC" w:rsidRPr="001E2292">
        <w:rPr>
          <w:rFonts w:ascii="Arial" w:hAnsi="Arial" w:cs="Arial"/>
          <w:sz w:val="22"/>
          <w:szCs w:val="22"/>
        </w:rPr>
        <w:t>Group of Suppliers</w:t>
      </w:r>
      <w:r w:rsidRPr="001E2292">
        <w:rPr>
          <w:rFonts w:ascii="Arial" w:hAnsi="Arial" w:cs="Arial"/>
          <w:sz w:val="22"/>
          <w:szCs w:val="22"/>
        </w:rPr>
        <w:t xml:space="preserve"> may rely on the capacities of group participants or other economic operators.</w:t>
      </w:r>
    </w:p>
    <w:p w14:paraId="274EAE3C" w14:textId="56FC90BD" w:rsidR="00EC39C2" w:rsidRPr="001E2292" w:rsidRDefault="00EC39C2" w:rsidP="48D5EA49">
      <w:pPr>
        <w:pStyle w:val="Sraopastraipa"/>
        <w:numPr>
          <w:ilvl w:val="1"/>
          <w:numId w:val="7"/>
        </w:numPr>
        <w:tabs>
          <w:tab w:val="left" w:pos="142"/>
          <w:tab w:val="left" w:pos="567"/>
        </w:tabs>
        <w:ind w:left="0" w:firstLine="0"/>
        <w:jc w:val="both"/>
        <w:rPr>
          <w:rFonts w:ascii="Arial" w:eastAsia="Calibri" w:hAnsi="Arial" w:cs="Arial"/>
          <w:sz w:val="22"/>
          <w:szCs w:val="22"/>
        </w:rPr>
      </w:pPr>
      <w:r w:rsidRPr="001E2292">
        <w:rPr>
          <w:rFonts w:ascii="Arial" w:hAnsi="Arial" w:cs="Arial"/>
          <w:sz w:val="22"/>
          <w:szCs w:val="22"/>
        </w:rPr>
        <w:t xml:space="preserve">If the Supplier relies on the capabilities of another economic operator, when submitting the Application, it shall provide evidence that would confirm that the resources of the economic operators will be available to the Supplier during the entire period of performance of contractual obligations. Such evidence can be preliminary contracts or letters of intent, or other equivalent documents confirming that upon winning the </w:t>
      </w:r>
      <w:r w:rsidR="00F21E34" w:rsidRPr="001E2292">
        <w:rPr>
          <w:rFonts w:ascii="Arial" w:hAnsi="Arial" w:cs="Arial"/>
          <w:sz w:val="22"/>
          <w:szCs w:val="22"/>
        </w:rPr>
        <w:t>Specific Procurement</w:t>
      </w:r>
      <w:r w:rsidRPr="001E2292">
        <w:rPr>
          <w:rFonts w:ascii="Arial" w:hAnsi="Arial" w:cs="Arial"/>
          <w:sz w:val="22"/>
          <w:szCs w:val="22"/>
        </w:rPr>
        <w:t>, the resources of other economic operators will be available to the Supplier during the performance of the Contract (a scanned document in electronic form shall be provided).</w:t>
      </w:r>
    </w:p>
    <w:p w14:paraId="6EECBBE7" w14:textId="5B9A56CA" w:rsidR="00EC39C2" w:rsidRPr="001E2292" w:rsidRDefault="00EC39C2" w:rsidP="48D5EA49">
      <w:pPr>
        <w:pStyle w:val="Sraopastraipa"/>
        <w:numPr>
          <w:ilvl w:val="1"/>
          <w:numId w:val="7"/>
        </w:numPr>
        <w:tabs>
          <w:tab w:val="left" w:pos="142"/>
          <w:tab w:val="left" w:pos="567"/>
        </w:tabs>
        <w:ind w:left="0" w:firstLine="0"/>
        <w:jc w:val="both"/>
        <w:rPr>
          <w:rFonts w:ascii="Arial" w:eastAsia="Calibri" w:hAnsi="Arial" w:cs="Arial"/>
          <w:sz w:val="22"/>
          <w:szCs w:val="22"/>
        </w:rPr>
      </w:pPr>
      <w:r w:rsidRPr="001E2292">
        <w:rPr>
          <w:rFonts w:ascii="Arial" w:hAnsi="Arial" w:cs="Arial"/>
          <w:sz w:val="22"/>
          <w:szCs w:val="22"/>
        </w:rPr>
        <w:t xml:space="preserve">In its Application, when filling in the form provided in Annex No. </w:t>
      </w:r>
      <w:r w:rsidR="00AC04EA">
        <w:rPr>
          <w:rFonts w:ascii="Arial" w:hAnsi="Arial" w:cs="Arial"/>
          <w:sz w:val="22"/>
          <w:szCs w:val="22"/>
        </w:rPr>
        <w:t>2</w:t>
      </w:r>
      <w:r w:rsidRPr="001E2292">
        <w:rPr>
          <w:rFonts w:ascii="Arial" w:hAnsi="Arial" w:cs="Arial"/>
          <w:sz w:val="22"/>
          <w:szCs w:val="22"/>
        </w:rPr>
        <w:t xml:space="preserve"> of this documentation, the Supplier shall indicate the economic operators whose capabilities it relies on.</w:t>
      </w:r>
      <w:r w:rsidRPr="001E2292">
        <w:rPr>
          <w:rFonts w:ascii="Arial" w:hAnsi="Arial" w:cs="Arial"/>
          <w:color w:val="000000" w:themeColor="text1"/>
          <w:sz w:val="22"/>
          <w:szCs w:val="22"/>
        </w:rPr>
        <w:t xml:space="preserve"> </w:t>
      </w:r>
    </w:p>
    <w:p w14:paraId="3DA6B6C2" w14:textId="0682ED38" w:rsidR="00EC39C2" w:rsidRPr="001E2292" w:rsidRDefault="00EC39C2" w:rsidP="48D5EA49">
      <w:pPr>
        <w:pStyle w:val="Sraopastraipa"/>
        <w:numPr>
          <w:ilvl w:val="1"/>
          <w:numId w:val="7"/>
        </w:numPr>
        <w:tabs>
          <w:tab w:val="left" w:pos="142"/>
          <w:tab w:val="left" w:pos="567"/>
        </w:tabs>
        <w:ind w:left="0" w:firstLine="0"/>
        <w:jc w:val="both"/>
        <w:rPr>
          <w:rFonts w:ascii="Arial" w:eastAsia="Calibri" w:hAnsi="Arial" w:cs="Arial"/>
          <w:sz w:val="22"/>
          <w:szCs w:val="22"/>
        </w:rPr>
      </w:pPr>
      <w:r w:rsidRPr="001E2292">
        <w:rPr>
          <w:rFonts w:ascii="Arial" w:hAnsi="Arial" w:cs="Arial"/>
          <w:sz w:val="22"/>
          <w:szCs w:val="22"/>
        </w:rPr>
        <w:t>If the economic operator specified in the Supplier</w:t>
      </w:r>
      <w:r w:rsidR="00C1365E" w:rsidRPr="001E2292">
        <w:rPr>
          <w:rFonts w:ascii="Arial" w:hAnsi="Arial" w:cs="Arial"/>
          <w:sz w:val="22"/>
          <w:szCs w:val="22"/>
        </w:rPr>
        <w:t>’</w:t>
      </w:r>
      <w:r w:rsidRPr="001E2292">
        <w:rPr>
          <w:rFonts w:ascii="Arial" w:hAnsi="Arial" w:cs="Arial"/>
          <w:sz w:val="22"/>
          <w:szCs w:val="22"/>
        </w:rPr>
        <w:t>s Application does not meet the requirements set for it, it may be replaced by an economic operator that meets the requirements, which was disclosed (indicated) in the Application, within the time-limit set by the LTG CVP IS correspondence means.</w:t>
      </w:r>
    </w:p>
    <w:p w14:paraId="2552C51A" w14:textId="34DB12B0" w:rsidR="00EC39C2" w:rsidRPr="001E2292" w:rsidRDefault="00EC39C2" w:rsidP="48D5EA49">
      <w:pPr>
        <w:pStyle w:val="Sraopastraipa"/>
        <w:numPr>
          <w:ilvl w:val="1"/>
          <w:numId w:val="7"/>
        </w:numPr>
        <w:tabs>
          <w:tab w:val="left" w:pos="142"/>
          <w:tab w:val="left" w:pos="567"/>
        </w:tabs>
        <w:ind w:left="0" w:firstLine="0"/>
        <w:jc w:val="both"/>
        <w:rPr>
          <w:rFonts w:ascii="Arial" w:eastAsia="Calibri" w:hAnsi="Arial" w:cs="Arial"/>
          <w:sz w:val="22"/>
          <w:szCs w:val="22"/>
        </w:rPr>
      </w:pPr>
      <w:r w:rsidRPr="001E2292">
        <w:rPr>
          <w:rFonts w:ascii="Arial" w:hAnsi="Arial" w:cs="Arial"/>
          <w:sz w:val="22"/>
          <w:szCs w:val="22"/>
        </w:rPr>
        <w:t xml:space="preserve">LTG shall not limit the ability of Suppliers to use sub-suppliers and/or members of the </w:t>
      </w:r>
      <w:r w:rsidR="002C0ADC" w:rsidRPr="001E2292">
        <w:rPr>
          <w:rFonts w:ascii="Arial" w:hAnsi="Arial" w:cs="Arial"/>
          <w:sz w:val="22"/>
          <w:szCs w:val="22"/>
        </w:rPr>
        <w:t>Group of Suppliers</w:t>
      </w:r>
      <w:r w:rsidRPr="001E2292">
        <w:rPr>
          <w:rFonts w:ascii="Arial" w:hAnsi="Arial" w:cs="Arial"/>
          <w:sz w:val="22"/>
          <w:szCs w:val="22"/>
        </w:rPr>
        <w:t>.</w:t>
      </w:r>
    </w:p>
    <w:p w14:paraId="07BE9E7B" w14:textId="24F14FEC" w:rsidR="00EC39C2" w:rsidRPr="001E2292" w:rsidRDefault="00D77AF3" w:rsidP="48D5EA49">
      <w:pPr>
        <w:pStyle w:val="Sraopastraipa"/>
        <w:numPr>
          <w:ilvl w:val="1"/>
          <w:numId w:val="7"/>
        </w:numPr>
        <w:tabs>
          <w:tab w:val="left" w:pos="142"/>
          <w:tab w:val="left" w:pos="567"/>
        </w:tabs>
        <w:ind w:left="0" w:firstLine="0"/>
        <w:jc w:val="both"/>
        <w:rPr>
          <w:rFonts w:ascii="Arial" w:eastAsia="Calibri" w:hAnsi="Arial" w:cs="Arial"/>
          <w:sz w:val="22"/>
          <w:szCs w:val="22"/>
        </w:rPr>
      </w:pPr>
      <w:r w:rsidRPr="001E2292">
        <w:rPr>
          <w:rFonts w:ascii="Arial" w:hAnsi="Arial" w:cs="Arial"/>
          <w:color w:val="000000" w:themeColor="text1"/>
          <w:sz w:val="22"/>
          <w:szCs w:val="22"/>
        </w:rPr>
        <w:t xml:space="preserve">During the period of validity of the DPS, the Supplier can replace the economic operators that it indicated in its Application. The Supplier shall withdraw the Application and submit a new Application and documents confirming compliance with the absence of grounds for exclusion, which shall be reassessed by the LTG in accordance with the time-limits specified in Clause 1.13. </w:t>
      </w:r>
    </w:p>
    <w:p w14:paraId="5C7B6DF5" w14:textId="6BABE8B6" w:rsidR="00EC39C2" w:rsidRPr="001E2292" w:rsidRDefault="00D77AF3" w:rsidP="48D5EA49">
      <w:pPr>
        <w:pStyle w:val="Sraopastraipa"/>
        <w:numPr>
          <w:ilvl w:val="1"/>
          <w:numId w:val="7"/>
        </w:numPr>
        <w:tabs>
          <w:tab w:val="left" w:pos="142"/>
          <w:tab w:val="left" w:pos="567"/>
        </w:tabs>
        <w:ind w:left="0" w:firstLine="0"/>
        <w:jc w:val="both"/>
        <w:rPr>
          <w:rFonts w:ascii="Arial" w:eastAsia="Calibri" w:hAnsi="Arial" w:cs="Arial"/>
          <w:sz w:val="22"/>
          <w:szCs w:val="22"/>
        </w:rPr>
      </w:pPr>
      <w:r w:rsidRPr="001E2292">
        <w:rPr>
          <w:rFonts w:ascii="Arial" w:hAnsi="Arial" w:cs="Arial"/>
          <w:color w:val="000000" w:themeColor="text1"/>
          <w:sz w:val="22"/>
          <w:szCs w:val="22"/>
        </w:rPr>
        <w:t xml:space="preserve">A Supplier who has withdrawn </w:t>
      </w:r>
      <w:r w:rsidR="002C0ADC" w:rsidRPr="001E2292">
        <w:rPr>
          <w:rFonts w:ascii="Arial" w:hAnsi="Arial" w:cs="Arial"/>
          <w:color w:val="000000" w:themeColor="text1"/>
          <w:sz w:val="22"/>
          <w:szCs w:val="22"/>
        </w:rPr>
        <w:t>its</w:t>
      </w:r>
      <w:r w:rsidRPr="001E2292">
        <w:rPr>
          <w:rFonts w:ascii="Arial" w:hAnsi="Arial" w:cs="Arial"/>
          <w:color w:val="000000" w:themeColor="text1"/>
          <w:sz w:val="22"/>
          <w:szCs w:val="22"/>
        </w:rPr>
        <w:t xml:space="preserve"> Application due to the replacement of economic operator shall not be invited to participate in </w:t>
      </w:r>
      <w:r w:rsidR="00F21E34" w:rsidRPr="001E2292">
        <w:rPr>
          <w:rFonts w:ascii="Arial" w:hAnsi="Arial" w:cs="Arial"/>
          <w:color w:val="000000" w:themeColor="text1"/>
          <w:sz w:val="22"/>
          <w:szCs w:val="22"/>
        </w:rPr>
        <w:t>Specific Procurement</w:t>
      </w:r>
      <w:r w:rsidRPr="001E2292">
        <w:rPr>
          <w:rFonts w:ascii="Arial" w:hAnsi="Arial" w:cs="Arial"/>
          <w:color w:val="000000" w:themeColor="text1"/>
          <w:sz w:val="22"/>
          <w:szCs w:val="22"/>
        </w:rPr>
        <w:t>s until its new Application is approved by LTG.</w:t>
      </w:r>
    </w:p>
    <w:p w14:paraId="67825B18" w14:textId="77777777" w:rsidR="00B0546F" w:rsidRPr="001E2292" w:rsidRDefault="00B0546F" w:rsidP="48D5EA49">
      <w:pPr>
        <w:pStyle w:val="Sraopastraipa"/>
        <w:tabs>
          <w:tab w:val="left" w:pos="709"/>
        </w:tabs>
        <w:ind w:left="0"/>
        <w:jc w:val="both"/>
        <w:rPr>
          <w:rFonts w:ascii="Arial" w:hAnsi="Arial" w:cs="Arial"/>
        </w:rPr>
      </w:pPr>
    </w:p>
    <w:p w14:paraId="0EED963E" w14:textId="7633EF10" w:rsidR="00FC2E8D" w:rsidRPr="001E2292" w:rsidRDefault="00FC2E8D" w:rsidP="48D5EA49">
      <w:pPr>
        <w:pStyle w:val="Antrat1"/>
        <w:numPr>
          <w:ilvl w:val="0"/>
          <w:numId w:val="7"/>
        </w:numPr>
        <w:tabs>
          <w:tab w:val="left" w:pos="426"/>
        </w:tabs>
        <w:ind w:left="0" w:firstLine="0"/>
        <w:jc w:val="center"/>
        <w:rPr>
          <w:rFonts w:ascii="Arial" w:hAnsi="Arial" w:cs="Arial"/>
          <w:b/>
          <w:bCs/>
          <w:sz w:val="22"/>
          <w:szCs w:val="22"/>
        </w:rPr>
      </w:pPr>
      <w:bookmarkStart w:id="256" w:name="_Toc484496248"/>
      <w:bookmarkStart w:id="257" w:name="_Toc76716008"/>
      <w:r w:rsidRPr="001E2292">
        <w:rPr>
          <w:rFonts w:ascii="Arial" w:hAnsi="Arial" w:cs="Arial"/>
          <w:b/>
          <w:bCs/>
          <w:sz w:val="22"/>
          <w:szCs w:val="22"/>
        </w:rPr>
        <w:t xml:space="preserve">PARTICIPATION OF THE </w:t>
      </w:r>
      <w:r w:rsidR="002C0ADC" w:rsidRPr="001E2292">
        <w:rPr>
          <w:rFonts w:ascii="Arial" w:hAnsi="Arial" w:cs="Arial"/>
          <w:b/>
          <w:bCs/>
          <w:sz w:val="22"/>
          <w:szCs w:val="22"/>
        </w:rPr>
        <w:t>GROUP OF SUPPLIERS</w:t>
      </w:r>
      <w:r w:rsidRPr="001E2292">
        <w:rPr>
          <w:rFonts w:ascii="Arial" w:hAnsi="Arial" w:cs="Arial"/>
          <w:b/>
          <w:bCs/>
          <w:sz w:val="22"/>
          <w:szCs w:val="22"/>
        </w:rPr>
        <w:t xml:space="preserve"> IN THE PROCUREMENT</w:t>
      </w:r>
      <w:bookmarkEnd w:id="256"/>
      <w:bookmarkEnd w:id="257"/>
    </w:p>
    <w:p w14:paraId="36D78EE7" w14:textId="309E5938" w:rsidR="00CA60F2" w:rsidRPr="001E2292" w:rsidRDefault="00CA60F2" w:rsidP="48D5EA49">
      <w:pPr>
        <w:pStyle w:val="Sraopastraipa"/>
        <w:numPr>
          <w:ilvl w:val="1"/>
          <w:numId w:val="7"/>
        </w:numPr>
        <w:tabs>
          <w:tab w:val="left" w:pos="142"/>
        </w:tabs>
        <w:ind w:left="0" w:firstLine="0"/>
        <w:jc w:val="both"/>
        <w:rPr>
          <w:rFonts w:ascii="Arial" w:eastAsia="Calibri" w:hAnsi="Arial" w:cs="Arial"/>
          <w:sz w:val="22"/>
          <w:szCs w:val="22"/>
        </w:rPr>
      </w:pPr>
      <w:r w:rsidRPr="001E2292">
        <w:rPr>
          <w:rFonts w:ascii="Arial" w:hAnsi="Arial" w:cs="Arial"/>
          <w:sz w:val="22"/>
          <w:szCs w:val="22"/>
        </w:rPr>
        <w:t xml:space="preserve">If a </w:t>
      </w:r>
      <w:r w:rsidR="002C0ADC" w:rsidRPr="001E2292">
        <w:rPr>
          <w:rFonts w:ascii="Arial" w:hAnsi="Arial" w:cs="Arial"/>
          <w:sz w:val="22"/>
          <w:szCs w:val="22"/>
        </w:rPr>
        <w:t>Group of Suppliers</w:t>
      </w:r>
      <w:r w:rsidRPr="001E2292">
        <w:rPr>
          <w:rFonts w:ascii="Arial" w:hAnsi="Arial" w:cs="Arial"/>
          <w:sz w:val="22"/>
          <w:szCs w:val="22"/>
        </w:rPr>
        <w:t xml:space="preserve"> participates in the DPS, it </w:t>
      </w:r>
      <w:r w:rsidR="002C0ADC" w:rsidRPr="001E2292">
        <w:rPr>
          <w:rFonts w:ascii="Arial" w:hAnsi="Arial" w:cs="Arial"/>
          <w:sz w:val="22"/>
          <w:szCs w:val="22"/>
        </w:rPr>
        <w:t>shall</w:t>
      </w:r>
      <w:r w:rsidRPr="001E2292">
        <w:rPr>
          <w:rFonts w:ascii="Arial" w:hAnsi="Arial" w:cs="Arial"/>
          <w:sz w:val="22"/>
          <w:szCs w:val="22"/>
        </w:rPr>
        <w:t xml:space="preserve"> submit a digital copy of the JAC in the Application. It shall be indicated in the JAC:</w:t>
      </w:r>
    </w:p>
    <w:tbl>
      <w:tblPr>
        <w:tblpPr w:leftFromText="180" w:rightFromText="180" w:vertAnchor="text" w:horzAnchor="margin" w:tblpY="10"/>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365"/>
        <w:gridCol w:w="1890"/>
      </w:tblGrid>
      <w:tr w:rsidR="00CA60F2" w:rsidRPr="001E2292" w14:paraId="0FFEC771" w14:textId="77777777" w:rsidTr="003C5F02">
        <w:tc>
          <w:tcPr>
            <w:tcW w:w="8365" w:type="dxa"/>
            <w:shd w:val="clear" w:color="auto" w:fill="auto"/>
          </w:tcPr>
          <w:p w14:paraId="06920093" w14:textId="77777777" w:rsidR="00CA60F2" w:rsidRPr="001E2292" w:rsidRDefault="00CA60F2" w:rsidP="48D5EA49">
            <w:pPr>
              <w:pStyle w:val="Sraopastraipa"/>
              <w:tabs>
                <w:tab w:val="left" w:pos="142"/>
                <w:tab w:val="left" w:pos="709"/>
              </w:tabs>
              <w:ind w:left="0"/>
              <w:jc w:val="center"/>
              <w:rPr>
                <w:rFonts w:ascii="Arial" w:eastAsia="Calibri" w:hAnsi="Arial" w:cs="Arial"/>
                <w:b/>
                <w:bCs/>
                <w:sz w:val="22"/>
                <w:szCs w:val="22"/>
              </w:rPr>
            </w:pPr>
            <w:r w:rsidRPr="001E2292">
              <w:rPr>
                <w:rFonts w:ascii="Arial" w:hAnsi="Arial" w:cs="Arial"/>
                <w:b/>
                <w:bCs/>
                <w:sz w:val="22"/>
                <w:szCs w:val="22"/>
              </w:rPr>
              <w:t xml:space="preserve">What conditions must be specified in the JAC </w:t>
            </w:r>
            <w:r w:rsidRPr="001E2292">
              <w:rPr>
                <w:rFonts w:ascii="Arial" w:hAnsi="Arial" w:cs="Arial"/>
              </w:rPr>
              <w:tab/>
            </w:r>
          </w:p>
        </w:tc>
        <w:tc>
          <w:tcPr>
            <w:tcW w:w="1890" w:type="dxa"/>
            <w:shd w:val="clear" w:color="auto" w:fill="auto"/>
          </w:tcPr>
          <w:p w14:paraId="2A2CB3E9" w14:textId="4F38D64C" w:rsidR="00CA60F2" w:rsidRPr="001E2292" w:rsidRDefault="00CA60F2" w:rsidP="48D5EA49">
            <w:pPr>
              <w:pStyle w:val="Sraopastraipa"/>
              <w:tabs>
                <w:tab w:val="left" w:pos="142"/>
                <w:tab w:val="left" w:pos="709"/>
              </w:tabs>
              <w:ind w:left="0"/>
              <w:jc w:val="center"/>
              <w:rPr>
                <w:rFonts w:ascii="Arial" w:eastAsia="Calibri" w:hAnsi="Arial" w:cs="Arial"/>
                <w:b/>
                <w:bCs/>
                <w:sz w:val="22"/>
                <w:szCs w:val="22"/>
              </w:rPr>
            </w:pPr>
            <w:r w:rsidRPr="001E2292">
              <w:rPr>
                <w:rFonts w:ascii="Arial" w:hAnsi="Arial" w:cs="Arial"/>
                <w:b/>
                <w:bCs/>
                <w:sz w:val="22"/>
                <w:szCs w:val="22"/>
              </w:rPr>
              <w:t xml:space="preserve">The </w:t>
            </w:r>
            <w:r w:rsidR="002C0ADC" w:rsidRPr="001E2292">
              <w:rPr>
                <w:rFonts w:ascii="Arial" w:hAnsi="Arial" w:cs="Arial"/>
                <w:b/>
                <w:bCs/>
                <w:sz w:val="22"/>
                <w:szCs w:val="22"/>
              </w:rPr>
              <w:t>weight</w:t>
            </w:r>
            <w:r w:rsidRPr="001E2292">
              <w:rPr>
                <w:rFonts w:ascii="Arial" w:hAnsi="Arial" w:cs="Arial"/>
                <w:b/>
                <w:bCs/>
                <w:sz w:val="22"/>
                <w:szCs w:val="22"/>
              </w:rPr>
              <w:t xml:space="preserve"> of the condition</w:t>
            </w:r>
          </w:p>
        </w:tc>
      </w:tr>
      <w:tr w:rsidR="00CA60F2" w:rsidRPr="001E2292" w14:paraId="0A3B2A14" w14:textId="77777777" w:rsidTr="003C5F02">
        <w:tc>
          <w:tcPr>
            <w:tcW w:w="8365" w:type="dxa"/>
            <w:shd w:val="clear" w:color="auto" w:fill="auto"/>
          </w:tcPr>
          <w:p w14:paraId="3C35ECB4" w14:textId="1067CD86" w:rsidR="00CA60F2" w:rsidRPr="001E2292" w:rsidRDefault="00CA60F2" w:rsidP="48D5EA49">
            <w:pPr>
              <w:pStyle w:val="Sraopastraipa"/>
              <w:numPr>
                <w:ilvl w:val="0"/>
                <w:numId w:val="36"/>
              </w:numPr>
              <w:tabs>
                <w:tab w:val="left" w:pos="311"/>
                <w:tab w:val="left" w:pos="567"/>
              </w:tabs>
              <w:ind w:left="0" w:firstLine="0"/>
              <w:jc w:val="both"/>
              <w:rPr>
                <w:rFonts w:ascii="Arial" w:hAnsi="Arial" w:cs="Arial"/>
                <w:color w:val="000000"/>
                <w:sz w:val="22"/>
                <w:szCs w:val="22"/>
              </w:rPr>
            </w:pPr>
            <w:r w:rsidRPr="001E2292">
              <w:rPr>
                <w:rFonts w:ascii="Arial" w:hAnsi="Arial" w:cs="Arial"/>
                <w:color w:val="000000" w:themeColor="text1"/>
                <w:sz w:val="22"/>
                <w:szCs w:val="22"/>
              </w:rPr>
              <w:t xml:space="preserve">Information on the composition of the </w:t>
            </w:r>
            <w:r w:rsidR="002C0ADC" w:rsidRPr="001E2292">
              <w:rPr>
                <w:rFonts w:ascii="Arial" w:hAnsi="Arial" w:cs="Arial"/>
                <w:color w:val="000000" w:themeColor="text1"/>
                <w:sz w:val="22"/>
                <w:szCs w:val="22"/>
              </w:rPr>
              <w:t>Group of Suppliers</w:t>
            </w:r>
            <w:r w:rsidRPr="001E2292">
              <w:rPr>
                <w:rFonts w:ascii="Arial" w:hAnsi="Arial" w:cs="Arial"/>
                <w:color w:val="000000" w:themeColor="text1"/>
                <w:sz w:val="22"/>
                <w:szCs w:val="22"/>
              </w:rPr>
              <w:t xml:space="preserve"> </w:t>
            </w:r>
          </w:p>
        </w:tc>
        <w:tc>
          <w:tcPr>
            <w:tcW w:w="1890" w:type="dxa"/>
            <w:shd w:val="clear" w:color="auto" w:fill="auto"/>
          </w:tcPr>
          <w:p w14:paraId="7BC68722" w14:textId="77777777" w:rsidR="00CA60F2" w:rsidRPr="001E2292" w:rsidRDefault="00CA60F2" w:rsidP="48D5EA49">
            <w:pPr>
              <w:pStyle w:val="Sraopastraipa"/>
              <w:tabs>
                <w:tab w:val="left" w:pos="142"/>
                <w:tab w:val="left" w:pos="709"/>
              </w:tabs>
              <w:ind w:left="0"/>
              <w:jc w:val="center"/>
              <w:rPr>
                <w:rFonts w:ascii="Arial" w:eastAsia="Calibri" w:hAnsi="Arial" w:cs="Arial"/>
                <w:sz w:val="22"/>
                <w:szCs w:val="22"/>
              </w:rPr>
            </w:pPr>
            <w:r w:rsidRPr="001E2292">
              <w:rPr>
                <w:rFonts w:ascii="Arial" w:hAnsi="Arial" w:cs="Arial"/>
                <w:sz w:val="22"/>
                <w:szCs w:val="22"/>
              </w:rPr>
              <w:t>Mandatory</w:t>
            </w:r>
          </w:p>
        </w:tc>
      </w:tr>
      <w:tr w:rsidR="00CA60F2" w:rsidRPr="001E2292" w14:paraId="2EA1F2CC" w14:textId="77777777" w:rsidTr="003C5F02">
        <w:tc>
          <w:tcPr>
            <w:tcW w:w="8365" w:type="dxa"/>
            <w:shd w:val="clear" w:color="auto" w:fill="auto"/>
          </w:tcPr>
          <w:p w14:paraId="1AC9E529" w14:textId="48B5A206" w:rsidR="00CA60F2" w:rsidRPr="001E2292" w:rsidRDefault="00CA60F2" w:rsidP="48D5EA49">
            <w:pPr>
              <w:pStyle w:val="Sraopastraipa"/>
              <w:numPr>
                <w:ilvl w:val="0"/>
                <w:numId w:val="36"/>
              </w:numPr>
              <w:tabs>
                <w:tab w:val="left" w:pos="311"/>
                <w:tab w:val="left" w:pos="567"/>
              </w:tabs>
              <w:ind w:left="0" w:firstLine="0"/>
              <w:jc w:val="both"/>
              <w:rPr>
                <w:rFonts w:ascii="Arial" w:hAnsi="Arial" w:cs="Arial"/>
                <w:color w:val="000000"/>
                <w:sz w:val="22"/>
                <w:szCs w:val="22"/>
              </w:rPr>
            </w:pPr>
            <w:r w:rsidRPr="001E2292">
              <w:rPr>
                <w:rFonts w:ascii="Arial" w:hAnsi="Arial" w:cs="Arial"/>
                <w:color w:val="000000" w:themeColor="text1"/>
                <w:sz w:val="22"/>
                <w:szCs w:val="22"/>
              </w:rPr>
              <w:t xml:space="preserve">Obligations of each member of the </w:t>
            </w:r>
            <w:r w:rsidR="002C0ADC" w:rsidRPr="001E2292">
              <w:rPr>
                <w:rFonts w:ascii="Arial" w:hAnsi="Arial" w:cs="Arial"/>
                <w:color w:val="000000" w:themeColor="text1"/>
                <w:sz w:val="22"/>
                <w:szCs w:val="22"/>
              </w:rPr>
              <w:t>Group of Suppliers</w:t>
            </w:r>
            <w:r w:rsidRPr="001E2292">
              <w:rPr>
                <w:rFonts w:ascii="Arial" w:hAnsi="Arial" w:cs="Arial"/>
                <w:color w:val="000000" w:themeColor="text1"/>
                <w:sz w:val="22"/>
                <w:szCs w:val="22"/>
              </w:rPr>
              <w:t xml:space="preserve"> </w:t>
            </w:r>
          </w:p>
        </w:tc>
        <w:tc>
          <w:tcPr>
            <w:tcW w:w="1890" w:type="dxa"/>
            <w:shd w:val="clear" w:color="auto" w:fill="auto"/>
          </w:tcPr>
          <w:p w14:paraId="4E690998" w14:textId="77777777" w:rsidR="00CA60F2" w:rsidRPr="001E2292" w:rsidRDefault="00CA60F2" w:rsidP="48D5EA49">
            <w:pPr>
              <w:pStyle w:val="Sraopastraipa"/>
              <w:tabs>
                <w:tab w:val="left" w:pos="142"/>
                <w:tab w:val="left" w:pos="709"/>
              </w:tabs>
              <w:ind w:left="0"/>
              <w:jc w:val="center"/>
              <w:rPr>
                <w:rFonts w:ascii="Arial" w:eastAsia="Calibri" w:hAnsi="Arial" w:cs="Arial"/>
                <w:sz w:val="22"/>
                <w:szCs w:val="22"/>
              </w:rPr>
            </w:pPr>
            <w:r w:rsidRPr="001E2292">
              <w:rPr>
                <w:rFonts w:ascii="Arial" w:hAnsi="Arial" w:cs="Arial"/>
                <w:sz w:val="22"/>
                <w:szCs w:val="22"/>
              </w:rPr>
              <w:t>Mandatory</w:t>
            </w:r>
          </w:p>
        </w:tc>
      </w:tr>
      <w:tr w:rsidR="00CA60F2" w:rsidRPr="001E2292" w14:paraId="3E1CB45D" w14:textId="77777777" w:rsidTr="003C5F02">
        <w:tc>
          <w:tcPr>
            <w:tcW w:w="8365" w:type="dxa"/>
            <w:shd w:val="clear" w:color="auto" w:fill="auto"/>
          </w:tcPr>
          <w:p w14:paraId="15EC4923" w14:textId="77777777" w:rsidR="00CA60F2" w:rsidRPr="001E2292" w:rsidRDefault="00CA60F2" w:rsidP="48D5EA49">
            <w:pPr>
              <w:pStyle w:val="Sraopastraipa"/>
              <w:numPr>
                <w:ilvl w:val="0"/>
                <w:numId w:val="36"/>
              </w:numPr>
              <w:tabs>
                <w:tab w:val="left" w:pos="311"/>
                <w:tab w:val="left" w:pos="567"/>
              </w:tabs>
              <w:ind w:left="0" w:firstLine="0"/>
              <w:jc w:val="both"/>
              <w:rPr>
                <w:rFonts w:ascii="Arial" w:hAnsi="Arial" w:cs="Arial"/>
                <w:color w:val="000000"/>
                <w:sz w:val="22"/>
                <w:szCs w:val="22"/>
              </w:rPr>
            </w:pPr>
            <w:r w:rsidRPr="001E2292">
              <w:rPr>
                <w:rFonts w:ascii="Arial" w:hAnsi="Arial" w:cs="Arial"/>
                <w:color w:val="000000" w:themeColor="text1"/>
                <w:sz w:val="22"/>
                <w:szCs w:val="22"/>
              </w:rPr>
              <w:t xml:space="preserve">The joint and several liability of all JAC members shall be provided for the non-performance or improper performance of obligations to LTG or the Principal arising from this </w:t>
            </w:r>
            <w:proofErr w:type="gramStart"/>
            <w:r w:rsidRPr="001E2292">
              <w:rPr>
                <w:rFonts w:ascii="Arial" w:hAnsi="Arial" w:cs="Arial"/>
                <w:color w:val="000000" w:themeColor="text1"/>
                <w:sz w:val="22"/>
                <w:szCs w:val="22"/>
              </w:rPr>
              <w:t>DPS</w:t>
            </w:r>
            <w:proofErr w:type="gramEnd"/>
            <w:r w:rsidRPr="001E2292">
              <w:rPr>
                <w:rFonts w:ascii="Arial" w:hAnsi="Arial" w:cs="Arial"/>
                <w:color w:val="000000" w:themeColor="text1"/>
                <w:sz w:val="22"/>
                <w:szCs w:val="22"/>
              </w:rPr>
              <w:t xml:space="preserve"> or the contract concluded on its basis (including such joint obligations arising from the contract that in essence would last longer than the period of validity of the contract or JAC)</w:t>
            </w:r>
          </w:p>
        </w:tc>
        <w:tc>
          <w:tcPr>
            <w:tcW w:w="1890" w:type="dxa"/>
            <w:shd w:val="clear" w:color="auto" w:fill="auto"/>
          </w:tcPr>
          <w:p w14:paraId="24BE9311" w14:textId="77777777" w:rsidR="00CA60F2" w:rsidRPr="001E2292" w:rsidRDefault="00CA60F2" w:rsidP="48D5EA49">
            <w:pPr>
              <w:pStyle w:val="Sraopastraipa"/>
              <w:tabs>
                <w:tab w:val="left" w:pos="142"/>
                <w:tab w:val="left" w:pos="709"/>
              </w:tabs>
              <w:ind w:left="0"/>
              <w:jc w:val="center"/>
              <w:rPr>
                <w:rFonts w:ascii="Arial" w:eastAsia="Calibri" w:hAnsi="Arial" w:cs="Arial"/>
                <w:sz w:val="22"/>
                <w:szCs w:val="22"/>
              </w:rPr>
            </w:pPr>
            <w:r w:rsidRPr="001E2292">
              <w:rPr>
                <w:rFonts w:ascii="Arial" w:hAnsi="Arial" w:cs="Arial"/>
                <w:sz w:val="22"/>
                <w:szCs w:val="22"/>
              </w:rPr>
              <w:t>Mandatory</w:t>
            </w:r>
          </w:p>
        </w:tc>
      </w:tr>
      <w:tr w:rsidR="00CA60F2" w:rsidRPr="001E2292" w14:paraId="7A2149F7" w14:textId="77777777" w:rsidTr="003C5F02">
        <w:tc>
          <w:tcPr>
            <w:tcW w:w="8365" w:type="dxa"/>
            <w:shd w:val="clear" w:color="auto" w:fill="auto"/>
          </w:tcPr>
          <w:p w14:paraId="6E402EAC" w14:textId="135F28A1" w:rsidR="00CA60F2" w:rsidRPr="001E2292" w:rsidRDefault="00CA60F2" w:rsidP="48D5EA49">
            <w:pPr>
              <w:pStyle w:val="Sraopastraipa"/>
              <w:numPr>
                <w:ilvl w:val="0"/>
                <w:numId w:val="36"/>
              </w:numPr>
              <w:tabs>
                <w:tab w:val="left" w:pos="311"/>
                <w:tab w:val="left" w:pos="567"/>
              </w:tabs>
              <w:ind w:left="0" w:firstLine="0"/>
              <w:jc w:val="both"/>
              <w:rPr>
                <w:rFonts w:ascii="Arial" w:hAnsi="Arial" w:cs="Arial"/>
                <w:color w:val="000000"/>
                <w:sz w:val="22"/>
                <w:szCs w:val="22"/>
              </w:rPr>
            </w:pPr>
            <w:r w:rsidRPr="001E2292">
              <w:rPr>
                <w:rFonts w:ascii="Arial" w:hAnsi="Arial" w:cs="Arial"/>
                <w:sz w:val="22"/>
                <w:szCs w:val="22"/>
              </w:rPr>
              <w:t xml:space="preserve">The provision that replacing the members determined by the JAC shall be considered a fundamental </w:t>
            </w:r>
            <w:r w:rsidRPr="003C5F02">
              <w:rPr>
                <w:rFonts w:ascii="Arial" w:hAnsi="Arial" w:cs="Arial"/>
                <w:sz w:val="22"/>
                <w:szCs w:val="22"/>
              </w:rPr>
              <w:t xml:space="preserve">breach of the contract, </w:t>
            </w:r>
            <w:proofErr w:type="gramStart"/>
            <w:r w:rsidRPr="003C5F02">
              <w:rPr>
                <w:rFonts w:ascii="Arial" w:hAnsi="Arial" w:cs="Arial"/>
                <w:sz w:val="22"/>
                <w:szCs w:val="22"/>
              </w:rPr>
              <w:t>with the exception of</w:t>
            </w:r>
            <w:proofErr w:type="gramEnd"/>
            <w:r w:rsidRPr="003C5F02">
              <w:rPr>
                <w:rFonts w:ascii="Arial" w:hAnsi="Arial" w:cs="Arial"/>
                <w:sz w:val="22"/>
                <w:szCs w:val="22"/>
              </w:rPr>
              <w:t xml:space="preserve"> the exceptions provided for in the laws of the Republic of Lithuania, and upon receipt of the prior written consent of the Principal.</w:t>
            </w:r>
          </w:p>
        </w:tc>
        <w:tc>
          <w:tcPr>
            <w:tcW w:w="1890" w:type="dxa"/>
            <w:shd w:val="clear" w:color="auto" w:fill="auto"/>
          </w:tcPr>
          <w:p w14:paraId="2F4B62FD" w14:textId="77777777" w:rsidR="00CA60F2" w:rsidRPr="001E2292" w:rsidRDefault="00CA60F2" w:rsidP="48D5EA49">
            <w:pPr>
              <w:pStyle w:val="Sraopastraipa"/>
              <w:tabs>
                <w:tab w:val="left" w:pos="142"/>
                <w:tab w:val="left" w:pos="709"/>
              </w:tabs>
              <w:ind w:left="0"/>
              <w:jc w:val="center"/>
              <w:rPr>
                <w:rFonts w:ascii="Arial" w:eastAsia="Calibri" w:hAnsi="Arial" w:cs="Arial"/>
                <w:sz w:val="22"/>
                <w:szCs w:val="22"/>
              </w:rPr>
            </w:pPr>
            <w:r w:rsidRPr="001E2292">
              <w:rPr>
                <w:rFonts w:ascii="Arial" w:hAnsi="Arial" w:cs="Arial"/>
                <w:sz w:val="22"/>
                <w:szCs w:val="22"/>
              </w:rPr>
              <w:t>Mandatory</w:t>
            </w:r>
          </w:p>
        </w:tc>
      </w:tr>
      <w:tr w:rsidR="00CA60F2" w:rsidRPr="001E2292" w14:paraId="28A51A90" w14:textId="77777777" w:rsidTr="003C5F02">
        <w:tc>
          <w:tcPr>
            <w:tcW w:w="8365" w:type="dxa"/>
            <w:shd w:val="clear" w:color="auto" w:fill="auto"/>
          </w:tcPr>
          <w:p w14:paraId="6A1F8290" w14:textId="77777777" w:rsidR="00CA60F2" w:rsidRPr="001E2292" w:rsidRDefault="00CA60F2" w:rsidP="48D5EA49">
            <w:pPr>
              <w:pStyle w:val="Sraopastraipa"/>
              <w:numPr>
                <w:ilvl w:val="0"/>
                <w:numId w:val="36"/>
              </w:numPr>
              <w:tabs>
                <w:tab w:val="left" w:pos="311"/>
                <w:tab w:val="left" w:pos="567"/>
              </w:tabs>
              <w:ind w:left="0" w:firstLine="0"/>
              <w:jc w:val="both"/>
              <w:rPr>
                <w:rFonts w:ascii="Arial" w:hAnsi="Arial" w:cs="Arial"/>
                <w:color w:val="000000"/>
                <w:sz w:val="22"/>
                <w:szCs w:val="22"/>
              </w:rPr>
            </w:pPr>
            <w:r w:rsidRPr="001E2292">
              <w:rPr>
                <w:rFonts w:ascii="Arial" w:hAnsi="Arial" w:cs="Arial"/>
                <w:color w:val="000000" w:themeColor="text1"/>
                <w:sz w:val="22"/>
                <w:szCs w:val="22"/>
              </w:rPr>
              <w:t>A representative JAC member who will handle all general issues related to the Procurement</w:t>
            </w:r>
          </w:p>
        </w:tc>
        <w:tc>
          <w:tcPr>
            <w:tcW w:w="1890" w:type="dxa"/>
            <w:shd w:val="clear" w:color="auto" w:fill="auto"/>
          </w:tcPr>
          <w:p w14:paraId="55E0B5A3" w14:textId="77777777" w:rsidR="00CA60F2" w:rsidRPr="001E2292" w:rsidRDefault="00CA60F2" w:rsidP="48D5EA49">
            <w:pPr>
              <w:pStyle w:val="Sraopastraipa"/>
              <w:tabs>
                <w:tab w:val="left" w:pos="142"/>
                <w:tab w:val="left" w:pos="709"/>
              </w:tabs>
              <w:ind w:left="0"/>
              <w:jc w:val="center"/>
              <w:rPr>
                <w:rFonts w:ascii="Arial" w:eastAsia="Calibri" w:hAnsi="Arial" w:cs="Arial"/>
                <w:sz w:val="22"/>
                <w:szCs w:val="22"/>
              </w:rPr>
            </w:pPr>
            <w:r w:rsidRPr="001E2292">
              <w:rPr>
                <w:rFonts w:ascii="Arial" w:hAnsi="Arial" w:cs="Arial"/>
                <w:sz w:val="22"/>
                <w:szCs w:val="22"/>
              </w:rPr>
              <w:t>Mandatory</w:t>
            </w:r>
          </w:p>
        </w:tc>
      </w:tr>
      <w:tr w:rsidR="00CA60F2" w:rsidRPr="001E2292" w14:paraId="09DCB5F6" w14:textId="77777777" w:rsidTr="003C5F02">
        <w:tc>
          <w:tcPr>
            <w:tcW w:w="8365" w:type="dxa"/>
            <w:shd w:val="clear" w:color="auto" w:fill="auto"/>
          </w:tcPr>
          <w:p w14:paraId="60F8D2D0" w14:textId="77777777" w:rsidR="00CA60F2" w:rsidRPr="001E2292" w:rsidRDefault="00CA60F2" w:rsidP="48D5EA49">
            <w:pPr>
              <w:pStyle w:val="Sraopastraipa"/>
              <w:numPr>
                <w:ilvl w:val="0"/>
                <w:numId w:val="36"/>
              </w:numPr>
              <w:tabs>
                <w:tab w:val="left" w:pos="311"/>
                <w:tab w:val="left" w:pos="567"/>
              </w:tabs>
              <w:ind w:left="0" w:firstLine="0"/>
              <w:jc w:val="both"/>
              <w:rPr>
                <w:rFonts w:ascii="Arial" w:hAnsi="Arial" w:cs="Arial"/>
                <w:color w:val="000000"/>
                <w:sz w:val="22"/>
                <w:szCs w:val="22"/>
              </w:rPr>
            </w:pPr>
            <w:r w:rsidRPr="001E2292">
              <w:rPr>
                <w:rFonts w:ascii="Arial" w:hAnsi="Arial" w:cs="Arial"/>
                <w:color w:val="000000" w:themeColor="text1"/>
                <w:sz w:val="22"/>
                <w:szCs w:val="22"/>
              </w:rPr>
              <w:t>JAC member authorized to submit invoices and sign documents related to the performance of the contract.</w:t>
            </w:r>
          </w:p>
        </w:tc>
        <w:tc>
          <w:tcPr>
            <w:tcW w:w="1890" w:type="dxa"/>
            <w:shd w:val="clear" w:color="auto" w:fill="auto"/>
          </w:tcPr>
          <w:p w14:paraId="44BC60DC" w14:textId="77777777" w:rsidR="00CA60F2" w:rsidRPr="001E2292" w:rsidRDefault="00CA60F2" w:rsidP="48D5EA49">
            <w:pPr>
              <w:pStyle w:val="Sraopastraipa"/>
              <w:tabs>
                <w:tab w:val="left" w:pos="142"/>
                <w:tab w:val="left" w:pos="709"/>
              </w:tabs>
              <w:ind w:left="0"/>
              <w:jc w:val="center"/>
              <w:rPr>
                <w:rFonts w:ascii="Arial" w:eastAsia="Calibri" w:hAnsi="Arial" w:cs="Arial"/>
                <w:sz w:val="22"/>
                <w:szCs w:val="22"/>
              </w:rPr>
            </w:pPr>
            <w:r w:rsidRPr="001E2292">
              <w:rPr>
                <w:rFonts w:ascii="Arial" w:hAnsi="Arial" w:cs="Arial"/>
                <w:sz w:val="22"/>
                <w:szCs w:val="22"/>
              </w:rPr>
              <w:t>Mandatory</w:t>
            </w:r>
          </w:p>
        </w:tc>
      </w:tr>
    </w:tbl>
    <w:p w14:paraId="733D5044" w14:textId="77777777" w:rsidR="00CA60F2" w:rsidRPr="001E2292" w:rsidRDefault="00CA60F2" w:rsidP="48D5EA49">
      <w:pPr>
        <w:pStyle w:val="Sraopastraipa"/>
        <w:tabs>
          <w:tab w:val="left" w:pos="142"/>
        </w:tabs>
        <w:ind w:left="0"/>
        <w:jc w:val="both"/>
        <w:rPr>
          <w:rFonts w:ascii="Arial" w:eastAsia="Calibri" w:hAnsi="Arial" w:cs="Arial"/>
          <w:sz w:val="22"/>
          <w:szCs w:val="22"/>
        </w:rPr>
      </w:pPr>
    </w:p>
    <w:p w14:paraId="123D3FDC" w14:textId="2D91E34E" w:rsidR="00CA60F2" w:rsidRPr="001E2292" w:rsidRDefault="00CA60F2" w:rsidP="48D5EA49">
      <w:pPr>
        <w:pStyle w:val="Sraopastraipa"/>
        <w:numPr>
          <w:ilvl w:val="1"/>
          <w:numId w:val="7"/>
        </w:numPr>
        <w:tabs>
          <w:tab w:val="left" w:pos="142"/>
        </w:tabs>
        <w:ind w:left="0" w:firstLine="0"/>
        <w:jc w:val="both"/>
        <w:rPr>
          <w:rFonts w:ascii="Arial" w:eastAsia="Calibri" w:hAnsi="Arial" w:cs="Arial"/>
          <w:sz w:val="22"/>
          <w:szCs w:val="22"/>
        </w:rPr>
      </w:pPr>
      <w:r w:rsidRPr="001E2292">
        <w:rPr>
          <w:rFonts w:ascii="Arial" w:hAnsi="Arial" w:cs="Arial"/>
          <w:color w:val="000000" w:themeColor="text1"/>
          <w:sz w:val="22"/>
          <w:szCs w:val="22"/>
        </w:rPr>
        <w:t xml:space="preserve">LTG shall not require that this </w:t>
      </w:r>
      <w:r w:rsidR="002C0ADC" w:rsidRPr="001E2292">
        <w:rPr>
          <w:rFonts w:ascii="Arial" w:hAnsi="Arial" w:cs="Arial"/>
          <w:color w:val="000000" w:themeColor="text1"/>
          <w:sz w:val="22"/>
          <w:szCs w:val="22"/>
        </w:rPr>
        <w:t>Group of Suppliers</w:t>
      </w:r>
      <w:r w:rsidRPr="001E2292">
        <w:rPr>
          <w:rFonts w:ascii="Arial" w:hAnsi="Arial" w:cs="Arial"/>
          <w:color w:val="000000" w:themeColor="text1"/>
          <w:sz w:val="22"/>
          <w:szCs w:val="22"/>
        </w:rPr>
        <w:t xml:space="preserve"> acquire a certain legal form after the Specific tender submitted by the </w:t>
      </w:r>
      <w:r w:rsidR="002C0ADC" w:rsidRPr="001E2292">
        <w:rPr>
          <w:rFonts w:ascii="Arial" w:hAnsi="Arial" w:cs="Arial"/>
          <w:color w:val="000000" w:themeColor="text1"/>
          <w:sz w:val="22"/>
          <w:szCs w:val="22"/>
        </w:rPr>
        <w:t>Group of Suppliers</w:t>
      </w:r>
      <w:r w:rsidRPr="001E2292">
        <w:rPr>
          <w:rFonts w:ascii="Arial" w:hAnsi="Arial" w:cs="Arial"/>
          <w:color w:val="000000" w:themeColor="text1"/>
          <w:sz w:val="22"/>
          <w:szCs w:val="22"/>
        </w:rPr>
        <w:t xml:space="preserve"> is recognized as the winner and a </w:t>
      </w:r>
      <w:r w:rsidR="00F21E34" w:rsidRPr="001E2292">
        <w:rPr>
          <w:rFonts w:ascii="Arial" w:hAnsi="Arial" w:cs="Arial"/>
          <w:color w:val="000000" w:themeColor="text1"/>
          <w:sz w:val="22"/>
          <w:szCs w:val="22"/>
        </w:rPr>
        <w:t>Specific Procurement</w:t>
      </w:r>
      <w:r w:rsidRPr="001E2292">
        <w:rPr>
          <w:rFonts w:ascii="Arial" w:hAnsi="Arial" w:cs="Arial"/>
          <w:color w:val="000000" w:themeColor="text1"/>
          <w:sz w:val="22"/>
          <w:szCs w:val="22"/>
        </w:rPr>
        <w:t xml:space="preserve"> Contract is awarded.</w:t>
      </w:r>
    </w:p>
    <w:p w14:paraId="5C12F120" w14:textId="22FB6AEB" w:rsidR="00CA60F2" w:rsidRPr="001E2292" w:rsidRDefault="00CA60F2" w:rsidP="48D5EA49">
      <w:pPr>
        <w:rPr>
          <w:rFonts w:ascii="Arial" w:hAnsi="Arial" w:cs="Arial"/>
        </w:rPr>
      </w:pPr>
    </w:p>
    <w:p w14:paraId="279AB0D5" w14:textId="5043451D" w:rsidR="00CA60F2" w:rsidRPr="001E2292" w:rsidRDefault="00CA60F2" w:rsidP="48D5EA49">
      <w:pPr>
        <w:pStyle w:val="Antrat1"/>
        <w:numPr>
          <w:ilvl w:val="0"/>
          <w:numId w:val="7"/>
        </w:numPr>
        <w:tabs>
          <w:tab w:val="left" w:pos="426"/>
        </w:tabs>
        <w:ind w:left="0" w:firstLine="0"/>
        <w:jc w:val="center"/>
        <w:rPr>
          <w:rFonts w:ascii="Arial" w:hAnsi="Arial" w:cs="Arial"/>
          <w:b/>
          <w:bCs/>
          <w:sz w:val="22"/>
          <w:szCs w:val="22"/>
        </w:rPr>
      </w:pPr>
      <w:bookmarkStart w:id="258" w:name="_Toc76716009"/>
      <w:r w:rsidRPr="001E2292">
        <w:rPr>
          <w:rFonts w:ascii="Arial" w:hAnsi="Arial" w:cs="Arial"/>
          <w:b/>
          <w:bCs/>
          <w:sz w:val="22"/>
          <w:szCs w:val="22"/>
        </w:rPr>
        <w:t>REQUIREMENTS FOR THE PREPARATION AND SUBMISSION OF APPLICATIONS</w:t>
      </w:r>
      <w:bookmarkEnd w:id="258"/>
    </w:p>
    <w:p w14:paraId="00FAFEDC" w14:textId="77777777" w:rsidR="0043276D" w:rsidRPr="001E2292" w:rsidRDefault="0043276D" w:rsidP="48D5EA49">
      <w:pPr>
        <w:pStyle w:val="Sraopastraipa"/>
        <w:tabs>
          <w:tab w:val="left" w:pos="426"/>
        </w:tabs>
        <w:ind w:left="0"/>
        <w:rPr>
          <w:rFonts w:ascii="Arial" w:eastAsia="Calibri" w:hAnsi="Arial" w:cs="Arial"/>
          <w:b/>
          <w:bCs/>
          <w:sz w:val="22"/>
          <w:szCs w:val="22"/>
        </w:rPr>
      </w:pPr>
    </w:p>
    <w:p w14:paraId="400EFB94" w14:textId="40FE7D2C" w:rsidR="0043276D" w:rsidRPr="001E2292" w:rsidRDefault="0043276D" w:rsidP="48D5EA49">
      <w:pPr>
        <w:pStyle w:val="Sraopastraipa"/>
        <w:tabs>
          <w:tab w:val="left" w:pos="426"/>
        </w:tabs>
        <w:ind w:left="0"/>
        <w:jc w:val="center"/>
        <w:rPr>
          <w:rFonts w:ascii="Arial" w:eastAsia="Calibri" w:hAnsi="Arial" w:cs="Arial"/>
          <w:b/>
          <w:bCs/>
          <w:sz w:val="22"/>
          <w:szCs w:val="22"/>
        </w:rPr>
      </w:pPr>
      <w:r w:rsidRPr="001E2292">
        <w:rPr>
          <w:rFonts w:ascii="Arial" w:hAnsi="Arial" w:cs="Arial"/>
          <w:b/>
          <w:bCs/>
          <w:sz w:val="22"/>
          <w:szCs w:val="22"/>
        </w:rPr>
        <w:t>General requirements for the preparation and submission of Applications</w:t>
      </w:r>
    </w:p>
    <w:p w14:paraId="1EF81E83" w14:textId="09CEACD8" w:rsidR="00447127" w:rsidRPr="001E2292" w:rsidRDefault="00447127" w:rsidP="48D5EA49">
      <w:pPr>
        <w:pStyle w:val="Sraopastraipa"/>
        <w:widowControl w:val="0"/>
        <w:numPr>
          <w:ilvl w:val="1"/>
          <w:numId w:val="7"/>
        </w:numPr>
        <w:spacing w:line="276" w:lineRule="auto"/>
        <w:ind w:left="0" w:firstLine="0"/>
        <w:jc w:val="both"/>
        <w:rPr>
          <w:rFonts w:ascii="Arial" w:hAnsi="Arial" w:cs="Arial"/>
          <w:sz w:val="22"/>
          <w:szCs w:val="22"/>
        </w:rPr>
      </w:pPr>
      <w:r w:rsidRPr="001E2292">
        <w:rPr>
          <w:rFonts w:ascii="Arial" w:hAnsi="Arial" w:cs="Arial"/>
          <w:sz w:val="22"/>
          <w:szCs w:val="22"/>
        </w:rPr>
        <w:t xml:space="preserve">The application shall be valid for the entire period of validity of the DPS (or until it is withdrawn). </w:t>
      </w:r>
    </w:p>
    <w:p w14:paraId="10E3F860" w14:textId="01BE95B2" w:rsidR="009B441B" w:rsidRPr="001E2292" w:rsidRDefault="009B441B" w:rsidP="48D5EA49">
      <w:pPr>
        <w:pStyle w:val="Sraopastraipa"/>
        <w:widowControl w:val="0"/>
        <w:numPr>
          <w:ilvl w:val="1"/>
          <w:numId w:val="7"/>
        </w:numPr>
        <w:spacing w:line="276" w:lineRule="auto"/>
        <w:ind w:left="0" w:firstLine="0"/>
        <w:jc w:val="both"/>
        <w:rPr>
          <w:rFonts w:ascii="Arial" w:hAnsi="Arial" w:cs="Arial"/>
          <w:sz w:val="22"/>
          <w:szCs w:val="22"/>
        </w:rPr>
      </w:pPr>
      <w:r w:rsidRPr="001E2292">
        <w:rPr>
          <w:rFonts w:ascii="Arial" w:hAnsi="Arial" w:cs="Arial"/>
          <w:sz w:val="22"/>
          <w:szCs w:val="22"/>
        </w:rPr>
        <w:t>The application shall consist of all relevant data and documents provided by the Supplier.</w:t>
      </w:r>
    </w:p>
    <w:p w14:paraId="2DC04021" w14:textId="0C69C918" w:rsidR="005D0187" w:rsidRPr="001E2292" w:rsidRDefault="005D0187" w:rsidP="48D5EA49">
      <w:pPr>
        <w:pStyle w:val="Sraopastraipa"/>
        <w:widowControl w:val="0"/>
        <w:numPr>
          <w:ilvl w:val="1"/>
          <w:numId w:val="7"/>
        </w:numPr>
        <w:spacing w:line="276" w:lineRule="auto"/>
        <w:ind w:left="0" w:firstLine="0"/>
        <w:jc w:val="both"/>
        <w:rPr>
          <w:rFonts w:ascii="Arial" w:hAnsi="Arial" w:cs="Arial"/>
          <w:sz w:val="22"/>
          <w:szCs w:val="22"/>
        </w:rPr>
      </w:pPr>
      <w:r w:rsidRPr="001E2292">
        <w:rPr>
          <w:rFonts w:ascii="Arial" w:hAnsi="Arial" w:cs="Arial"/>
          <w:sz w:val="22"/>
          <w:szCs w:val="22"/>
        </w:rPr>
        <w:t xml:space="preserve">Applications can only be submitted by CVP IS registered Suppliers (free registration at </w:t>
      </w:r>
      <w:hyperlink r:id="rId20">
        <w:r w:rsidRPr="001E2292">
          <w:rPr>
            <w:rStyle w:val="Hipersaitas"/>
            <w:rFonts w:ascii="Arial" w:hAnsi="Arial" w:cs="Arial"/>
            <w:sz w:val="22"/>
            <w:szCs w:val="22"/>
          </w:rPr>
          <w:t>https://pirkimai.eviesiejipirkimai.lt</w:t>
        </w:r>
      </w:hyperlink>
      <w:r w:rsidRPr="001E2292">
        <w:rPr>
          <w:rFonts w:ascii="Arial" w:hAnsi="Arial" w:cs="Arial"/>
          <w:sz w:val="22"/>
          <w:szCs w:val="22"/>
        </w:rPr>
        <w:t xml:space="preserve">). </w:t>
      </w:r>
    </w:p>
    <w:p w14:paraId="21831208" w14:textId="3F2EACCA" w:rsidR="00A81F79" w:rsidRPr="001E2292" w:rsidRDefault="00A81F79" w:rsidP="48D5EA49">
      <w:pPr>
        <w:pStyle w:val="Sraopastraipa"/>
        <w:widowControl w:val="0"/>
        <w:numPr>
          <w:ilvl w:val="1"/>
          <w:numId w:val="7"/>
        </w:numPr>
        <w:spacing w:line="276" w:lineRule="auto"/>
        <w:ind w:left="0" w:firstLine="0"/>
        <w:jc w:val="both"/>
        <w:rPr>
          <w:rFonts w:ascii="Arial" w:hAnsi="Arial" w:cs="Arial"/>
          <w:sz w:val="22"/>
          <w:szCs w:val="22"/>
        </w:rPr>
      </w:pPr>
      <w:r w:rsidRPr="001E2292">
        <w:rPr>
          <w:rFonts w:ascii="Arial" w:hAnsi="Arial" w:cs="Arial"/>
          <w:sz w:val="22"/>
          <w:szCs w:val="22"/>
        </w:rPr>
        <w:t xml:space="preserve">A Supplier may submit only one Application (individually or as a representative of a </w:t>
      </w:r>
      <w:r w:rsidR="002C0ADC" w:rsidRPr="001E2292">
        <w:rPr>
          <w:rFonts w:ascii="Arial" w:hAnsi="Arial" w:cs="Arial"/>
          <w:sz w:val="22"/>
          <w:szCs w:val="22"/>
        </w:rPr>
        <w:t>Group of Suppliers</w:t>
      </w:r>
      <w:r w:rsidRPr="001E2292">
        <w:rPr>
          <w:rFonts w:ascii="Arial" w:hAnsi="Arial" w:cs="Arial"/>
          <w:sz w:val="22"/>
          <w:szCs w:val="22"/>
        </w:rPr>
        <w:t xml:space="preserve">). If a Supplier submits more than one Application or a member of a </w:t>
      </w:r>
      <w:r w:rsidR="002C0ADC" w:rsidRPr="001E2292">
        <w:rPr>
          <w:rFonts w:ascii="Arial" w:hAnsi="Arial" w:cs="Arial"/>
          <w:sz w:val="22"/>
          <w:szCs w:val="22"/>
        </w:rPr>
        <w:t>Group of Suppliers</w:t>
      </w:r>
      <w:r w:rsidRPr="001E2292">
        <w:rPr>
          <w:rFonts w:ascii="Arial" w:hAnsi="Arial" w:cs="Arial"/>
          <w:sz w:val="22"/>
          <w:szCs w:val="22"/>
        </w:rPr>
        <w:t xml:space="preserve"> participates in submitting multiple Applications, all such Applications shall be rejected.</w:t>
      </w:r>
    </w:p>
    <w:p w14:paraId="522CA697" w14:textId="0AACF82D" w:rsidR="005D0187" w:rsidRPr="001E2292" w:rsidRDefault="005D0187" w:rsidP="48D5EA49">
      <w:pPr>
        <w:pStyle w:val="Sraopastraipa"/>
        <w:widowControl w:val="0"/>
        <w:numPr>
          <w:ilvl w:val="1"/>
          <w:numId w:val="7"/>
        </w:numPr>
        <w:spacing w:line="276" w:lineRule="auto"/>
        <w:ind w:left="0" w:firstLine="0"/>
        <w:jc w:val="both"/>
        <w:rPr>
          <w:rFonts w:ascii="Arial" w:hAnsi="Arial" w:cs="Arial"/>
          <w:sz w:val="22"/>
          <w:szCs w:val="22"/>
        </w:rPr>
      </w:pPr>
      <w:r w:rsidRPr="001E2292">
        <w:rPr>
          <w:rFonts w:ascii="Arial" w:hAnsi="Arial" w:cs="Arial"/>
          <w:sz w:val="22"/>
          <w:szCs w:val="22"/>
        </w:rPr>
        <w:t xml:space="preserve">Applications can only be submitted electronically in the CVP IS. Applications submitted by electronic means and procedures other than CVP </w:t>
      </w:r>
      <w:proofErr w:type="gramStart"/>
      <w:r w:rsidRPr="001E2292">
        <w:rPr>
          <w:rFonts w:ascii="Arial" w:hAnsi="Arial" w:cs="Arial"/>
          <w:sz w:val="22"/>
          <w:szCs w:val="22"/>
        </w:rPr>
        <w:t>IS shall be</w:t>
      </w:r>
      <w:proofErr w:type="gramEnd"/>
      <w:r w:rsidRPr="001E2292">
        <w:rPr>
          <w:rFonts w:ascii="Arial" w:hAnsi="Arial" w:cs="Arial"/>
          <w:sz w:val="22"/>
          <w:szCs w:val="22"/>
        </w:rPr>
        <w:t xml:space="preserve"> rejected. </w:t>
      </w:r>
    </w:p>
    <w:p w14:paraId="39A3A962" w14:textId="7081B948" w:rsidR="0043276D" w:rsidRPr="001E2292" w:rsidRDefault="00EF4D4F" w:rsidP="48D5EA49">
      <w:pPr>
        <w:pStyle w:val="Sraopastraipa"/>
        <w:widowControl w:val="0"/>
        <w:numPr>
          <w:ilvl w:val="1"/>
          <w:numId w:val="7"/>
        </w:numPr>
        <w:spacing w:line="276" w:lineRule="auto"/>
        <w:ind w:left="0" w:firstLine="0"/>
        <w:jc w:val="both"/>
        <w:rPr>
          <w:rFonts w:ascii="Arial" w:hAnsi="Arial" w:cs="Arial"/>
          <w:sz w:val="22"/>
          <w:szCs w:val="22"/>
        </w:rPr>
      </w:pPr>
      <w:r w:rsidRPr="001E2292">
        <w:rPr>
          <w:rFonts w:ascii="Arial" w:hAnsi="Arial" w:cs="Arial"/>
          <w:sz w:val="22"/>
          <w:szCs w:val="22"/>
        </w:rPr>
        <w:t>The application shall be signed by the Supplier</w:t>
      </w:r>
      <w:r w:rsidR="00C1365E" w:rsidRPr="001E2292">
        <w:rPr>
          <w:rFonts w:ascii="Arial" w:hAnsi="Arial" w:cs="Arial"/>
          <w:sz w:val="22"/>
          <w:szCs w:val="22"/>
        </w:rPr>
        <w:t>’</w:t>
      </w:r>
      <w:r w:rsidRPr="001E2292">
        <w:rPr>
          <w:rFonts w:ascii="Arial" w:hAnsi="Arial" w:cs="Arial"/>
          <w:sz w:val="22"/>
          <w:szCs w:val="22"/>
        </w:rPr>
        <w:t xml:space="preserve">s executive </w:t>
      </w:r>
      <w:proofErr w:type="gramStart"/>
      <w:r w:rsidR="002C0ADC" w:rsidRPr="001E2292">
        <w:rPr>
          <w:rFonts w:ascii="Arial" w:hAnsi="Arial" w:cs="Arial"/>
          <w:sz w:val="22"/>
          <w:szCs w:val="22"/>
        </w:rPr>
        <w:t>officer</w:t>
      </w:r>
      <w:proofErr w:type="gramEnd"/>
      <w:r w:rsidRPr="001E2292">
        <w:rPr>
          <w:rFonts w:ascii="Arial" w:hAnsi="Arial" w:cs="Arial"/>
          <w:sz w:val="22"/>
          <w:szCs w:val="22"/>
        </w:rPr>
        <w:t xml:space="preserve"> or a person authorized by him (the Supplier shall not be obliged to sign the rest of the submitted documents, however, by signing the Application form, he confirms the authenticity of all the attached documents). It is possible to submit:</w:t>
      </w:r>
    </w:p>
    <w:p w14:paraId="5AC77FFB" w14:textId="56FB6484" w:rsidR="002F3B9B" w:rsidRPr="001E2292" w:rsidRDefault="002F3B9B" w:rsidP="48D5EA49">
      <w:pPr>
        <w:numPr>
          <w:ilvl w:val="2"/>
          <w:numId w:val="7"/>
        </w:numPr>
        <w:ind w:left="0" w:firstLine="0"/>
        <w:jc w:val="both"/>
        <w:rPr>
          <w:rFonts w:ascii="Arial" w:hAnsi="Arial" w:cs="Arial"/>
        </w:rPr>
      </w:pPr>
      <w:r w:rsidRPr="001E2292">
        <w:rPr>
          <w:rFonts w:ascii="Arial" w:hAnsi="Arial" w:cs="Arial"/>
          <w:sz w:val="22"/>
          <w:szCs w:val="22"/>
        </w:rPr>
        <w:t>documents created directly by electronic means (in such a case, if these documents must be signed according to the terms and conditions of the DPS documentation, they shall be submitted for signing with a qualified electronic signature that meets the requirements provided for in Article 22 part 11 paragraphs 2 and 3 of the PPL);</w:t>
      </w:r>
    </w:p>
    <w:p w14:paraId="0AAA6FA8" w14:textId="054C0143" w:rsidR="00783678" w:rsidRPr="001E2292" w:rsidRDefault="00783678" w:rsidP="48D5EA49">
      <w:pPr>
        <w:numPr>
          <w:ilvl w:val="2"/>
          <w:numId w:val="7"/>
        </w:numPr>
        <w:ind w:left="0" w:firstLine="0"/>
        <w:jc w:val="both"/>
        <w:rPr>
          <w:rFonts w:ascii="Arial" w:hAnsi="Arial" w:cs="Arial"/>
          <w:sz w:val="22"/>
          <w:szCs w:val="22"/>
        </w:rPr>
      </w:pPr>
      <w:r w:rsidRPr="001E2292">
        <w:rPr>
          <w:rFonts w:ascii="Arial" w:hAnsi="Arial" w:cs="Arial"/>
          <w:sz w:val="22"/>
          <w:szCs w:val="22"/>
        </w:rPr>
        <w:t>digital copies of documents (in such a case, if these documents must be signed according to the terms and conditions of the DPS documentation, they can be signed with a physical or qualified electronic signature that meets the requirements provided for in Article 22 part 11 paragraphs 2 and 3 of the PPL).</w:t>
      </w:r>
    </w:p>
    <w:p w14:paraId="28857650" w14:textId="62611686" w:rsidR="00587F4F" w:rsidRPr="001E2292" w:rsidRDefault="00587F4F" w:rsidP="48D5EA49">
      <w:pPr>
        <w:numPr>
          <w:ilvl w:val="1"/>
          <w:numId w:val="7"/>
        </w:numPr>
        <w:spacing w:before="60" w:after="60"/>
        <w:ind w:left="0" w:firstLine="0"/>
        <w:jc w:val="both"/>
        <w:rPr>
          <w:rFonts w:ascii="Arial" w:hAnsi="Arial" w:cs="Arial"/>
          <w:sz w:val="22"/>
          <w:szCs w:val="22"/>
        </w:rPr>
      </w:pPr>
      <w:r w:rsidRPr="001E2292">
        <w:rPr>
          <w:rFonts w:ascii="Arial" w:hAnsi="Arial" w:cs="Arial"/>
          <w:sz w:val="22"/>
          <w:szCs w:val="22"/>
        </w:rPr>
        <w:t xml:space="preserve">If the documents submitted together with the Application are submitted in electronic form, i.e., directly formed by electronic means, they must be submitted in the following non-discriminatory, generally available formats: doc, docx, </w:t>
      </w:r>
      <w:proofErr w:type="spellStart"/>
      <w:r w:rsidRPr="001E2292">
        <w:rPr>
          <w:rFonts w:ascii="Arial" w:hAnsi="Arial" w:cs="Arial"/>
          <w:sz w:val="22"/>
          <w:szCs w:val="22"/>
        </w:rPr>
        <w:t>adoc</w:t>
      </w:r>
      <w:proofErr w:type="spellEnd"/>
      <w:r w:rsidRPr="001E2292">
        <w:rPr>
          <w:rFonts w:ascii="Arial" w:hAnsi="Arial" w:cs="Arial"/>
          <w:sz w:val="22"/>
          <w:szCs w:val="22"/>
        </w:rPr>
        <w:t xml:space="preserve">, pdf, </w:t>
      </w:r>
      <w:proofErr w:type="spellStart"/>
      <w:r w:rsidRPr="001E2292">
        <w:rPr>
          <w:rFonts w:ascii="Arial" w:hAnsi="Arial" w:cs="Arial"/>
          <w:sz w:val="22"/>
          <w:szCs w:val="22"/>
        </w:rPr>
        <w:t>xls</w:t>
      </w:r>
      <w:proofErr w:type="spellEnd"/>
      <w:r w:rsidRPr="001E2292">
        <w:rPr>
          <w:rFonts w:ascii="Arial" w:hAnsi="Arial" w:cs="Arial"/>
          <w:sz w:val="22"/>
          <w:szCs w:val="22"/>
        </w:rPr>
        <w:t xml:space="preserve">, xlsx, jpg, jpeg, </w:t>
      </w:r>
      <w:proofErr w:type="spellStart"/>
      <w:r w:rsidRPr="001E2292">
        <w:rPr>
          <w:rFonts w:ascii="Arial" w:hAnsi="Arial" w:cs="Arial"/>
          <w:sz w:val="22"/>
          <w:szCs w:val="22"/>
        </w:rPr>
        <w:t>pps</w:t>
      </w:r>
      <w:proofErr w:type="spellEnd"/>
      <w:r w:rsidRPr="001E2292">
        <w:rPr>
          <w:rFonts w:ascii="Arial" w:hAnsi="Arial" w:cs="Arial"/>
          <w:sz w:val="22"/>
          <w:szCs w:val="22"/>
        </w:rPr>
        <w:t xml:space="preserve">, </w:t>
      </w:r>
      <w:proofErr w:type="spellStart"/>
      <w:r w:rsidRPr="001E2292">
        <w:rPr>
          <w:rFonts w:ascii="Arial" w:hAnsi="Arial" w:cs="Arial"/>
          <w:sz w:val="22"/>
          <w:szCs w:val="22"/>
        </w:rPr>
        <w:t>ppsx</w:t>
      </w:r>
      <w:proofErr w:type="spellEnd"/>
      <w:r w:rsidRPr="001E2292">
        <w:rPr>
          <w:rFonts w:ascii="Arial" w:hAnsi="Arial" w:cs="Arial"/>
          <w:sz w:val="22"/>
          <w:szCs w:val="22"/>
        </w:rPr>
        <w:t xml:space="preserve">, </w:t>
      </w:r>
      <w:proofErr w:type="spellStart"/>
      <w:r w:rsidRPr="001E2292">
        <w:rPr>
          <w:rFonts w:ascii="Arial" w:hAnsi="Arial" w:cs="Arial"/>
          <w:sz w:val="22"/>
          <w:szCs w:val="22"/>
        </w:rPr>
        <w:t>tif</w:t>
      </w:r>
      <w:proofErr w:type="spellEnd"/>
      <w:r w:rsidRPr="001E2292">
        <w:rPr>
          <w:rFonts w:ascii="Arial" w:hAnsi="Arial" w:cs="Arial"/>
          <w:sz w:val="22"/>
          <w:szCs w:val="22"/>
        </w:rPr>
        <w:t xml:space="preserve">, tiff, gif, </w:t>
      </w:r>
      <w:proofErr w:type="spellStart"/>
      <w:r w:rsidRPr="001E2292">
        <w:rPr>
          <w:rFonts w:ascii="Arial" w:hAnsi="Arial" w:cs="Arial"/>
          <w:sz w:val="22"/>
          <w:szCs w:val="22"/>
        </w:rPr>
        <w:t>jsfc</w:t>
      </w:r>
      <w:proofErr w:type="spellEnd"/>
      <w:r w:rsidRPr="001E2292">
        <w:rPr>
          <w:rFonts w:ascii="Arial" w:hAnsi="Arial" w:cs="Arial"/>
          <w:sz w:val="22"/>
          <w:szCs w:val="22"/>
        </w:rPr>
        <w:t xml:space="preserve"> and zip or as an automatically generated file in xml format on the </w:t>
      </w:r>
      <w:hyperlink r:id="rId21">
        <w:r w:rsidRPr="001E2292">
          <w:rPr>
            <w:rStyle w:val="Hipersaitas"/>
            <w:rFonts w:ascii="Arial" w:hAnsi="Arial" w:cs="Arial"/>
            <w:sz w:val="22"/>
            <w:szCs w:val="22"/>
          </w:rPr>
          <w:t>https://ESPD.eviesiejipirkimai.lt/espd-web/</w:t>
        </w:r>
      </w:hyperlink>
      <w:r w:rsidRPr="001E2292">
        <w:rPr>
          <w:rFonts w:ascii="Arial" w:hAnsi="Arial" w:cs="Arial"/>
          <w:sz w:val="22"/>
          <w:szCs w:val="22"/>
        </w:rPr>
        <w:t xml:space="preserve"> website (if documents confirming compliance with the Participant</w:t>
      </w:r>
      <w:r w:rsidR="00C1365E" w:rsidRPr="001E2292">
        <w:rPr>
          <w:rFonts w:ascii="Arial" w:hAnsi="Arial" w:cs="Arial"/>
          <w:sz w:val="22"/>
          <w:szCs w:val="22"/>
        </w:rPr>
        <w:t>’</w:t>
      </w:r>
      <w:r w:rsidRPr="001E2292">
        <w:rPr>
          <w:rFonts w:ascii="Arial" w:hAnsi="Arial" w:cs="Arial"/>
          <w:sz w:val="22"/>
          <w:szCs w:val="22"/>
        </w:rPr>
        <w:t xml:space="preserve">s Qualifications are provided). LTG shall reserve the right to demand the submission of original documents if there are doubts about the conformity of the certified copy with the original. In the event that the documents are submitted in data file formats other than those determined by the LTG and at the request of the LTG, the Supplier will not specify the provided inaccurate or incomplete data about the absence of grounds for its Removal and/or compliance with the Qualification Requirements, i.e., the documents will not be submitted in one of the formats specified in this clause, or submitted in a corrupted document that cannot be opened by applications designed to read the above-mentioned formats, such Supplier Application shall be rejected. </w:t>
      </w:r>
    </w:p>
    <w:p w14:paraId="5FF5D9B0" w14:textId="203D5DE3" w:rsidR="00585556" w:rsidRPr="001E2292" w:rsidRDefault="00585556" w:rsidP="48D5EA49">
      <w:pPr>
        <w:pStyle w:val="Sraopastraipa"/>
        <w:widowControl w:val="0"/>
        <w:numPr>
          <w:ilvl w:val="1"/>
          <w:numId w:val="7"/>
        </w:numPr>
        <w:tabs>
          <w:tab w:val="left" w:pos="1134"/>
        </w:tabs>
        <w:spacing w:line="276" w:lineRule="auto"/>
        <w:ind w:left="0" w:firstLine="0"/>
        <w:jc w:val="both"/>
        <w:rPr>
          <w:rFonts w:ascii="Arial" w:eastAsia="Calibri" w:hAnsi="Arial" w:cs="Arial"/>
          <w:color w:val="000000"/>
          <w:sz w:val="22"/>
          <w:szCs w:val="22"/>
        </w:rPr>
      </w:pPr>
      <w:r w:rsidRPr="001E2292">
        <w:rPr>
          <w:rFonts w:ascii="Arial" w:hAnsi="Arial" w:cs="Arial"/>
          <w:sz w:val="22"/>
          <w:szCs w:val="22"/>
        </w:rPr>
        <w:t>The application shall be prepared</w:t>
      </w:r>
      <w:r w:rsidRPr="001E2292">
        <w:rPr>
          <w:rFonts w:ascii="Arial" w:hAnsi="Arial" w:cs="Arial"/>
          <w:color w:val="FF0000"/>
          <w:sz w:val="22"/>
          <w:szCs w:val="22"/>
        </w:rPr>
        <w:t xml:space="preserve"> </w:t>
      </w:r>
      <w:r w:rsidRPr="003C5F02">
        <w:rPr>
          <w:rFonts w:ascii="Arial" w:hAnsi="Arial" w:cs="Arial"/>
          <w:b/>
          <w:bCs/>
          <w:sz w:val="22"/>
          <w:szCs w:val="22"/>
        </w:rPr>
        <w:t>in Lithuanian and/or English.</w:t>
      </w:r>
      <w:r w:rsidRPr="001E2292">
        <w:rPr>
          <w:rFonts w:ascii="Arial" w:hAnsi="Arial" w:cs="Arial"/>
          <w:sz w:val="22"/>
          <w:szCs w:val="22"/>
        </w:rPr>
        <w:t xml:space="preserve"> If the relevant documents are issued in another language, a certified translation into Lithuanian shall be submitted. Translation certification shall be considered valid if the translated document is certified by the translator</w:t>
      </w:r>
      <w:r w:rsidR="00C1365E" w:rsidRPr="001E2292">
        <w:rPr>
          <w:rFonts w:ascii="Arial" w:hAnsi="Arial" w:cs="Arial"/>
          <w:sz w:val="22"/>
          <w:szCs w:val="22"/>
        </w:rPr>
        <w:t>’</w:t>
      </w:r>
      <w:r w:rsidRPr="001E2292">
        <w:rPr>
          <w:rFonts w:ascii="Arial" w:hAnsi="Arial" w:cs="Arial"/>
          <w:sz w:val="22"/>
          <w:szCs w:val="22"/>
        </w:rPr>
        <w:t>s signature and the seal of the translation agency, or, if not specified otherwise in the DPS documentation, by the signature and seal of the Supplier or its authorized person (if any). When interpreting the Application, priority shall be given to the translation.  LTG shall reserve the right to require the submission of a translation of this document certified by the translator</w:t>
      </w:r>
      <w:r w:rsidR="00C1365E" w:rsidRPr="001E2292">
        <w:rPr>
          <w:rFonts w:ascii="Arial" w:hAnsi="Arial" w:cs="Arial"/>
          <w:sz w:val="22"/>
          <w:szCs w:val="22"/>
        </w:rPr>
        <w:t>’</w:t>
      </w:r>
      <w:r w:rsidRPr="001E2292">
        <w:rPr>
          <w:rFonts w:ascii="Arial" w:hAnsi="Arial" w:cs="Arial"/>
          <w:sz w:val="22"/>
          <w:szCs w:val="22"/>
        </w:rPr>
        <w:t>s signature and the seal of the translation agency, and/or to indicate that the signature of the person who performed the translation must be notarized.</w:t>
      </w:r>
      <w:r w:rsidRPr="001E2292">
        <w:rPr>
          <w:rFonts w:ascii="Arial" w:hAnsi="Arial" w:cs="Arial"/>
          <w:color w:val="000000" w:themeColor="text1"/>
          <w:sz w:val="22"/>
          <w:szCs w:val="22"/>
        </w:rPr>
        <w:t xml:space="preserve"> The costs of preparing the Application shall be borne by the Supplier.</w:t>
      </w:r>
    </w:p>
    <w:p w14:paraId="0407E685" w14:textId="2DC554A5" w:rsidR="008A6056" w:rsidRPr="001E2292" w:rsidRDefault="008A6056" w:rsidP="48D5EA49">
      <w:pPr>
        <w:pStyle w:val="Sraopastraipa"/>
        <w:tabs>
          <w:tab w:val="left" w:pos="426"/>
        </w:tabs>
        <w:ind w:left="0"/>
        <w:jc w:val="center"/>
        <w:rPr>
          <w:rFonts w:ascii="Arial" w:eastAsia="Calibri" w:hAnsi="Arial" w:cs="Arial"/>
          <w:color w:val="000000"/>
          <w:sz w:val="22"/>
          <w:szCs w:val="22"/>
        </w:rPr>
      </w:pPr>
    </w:p>
    <w:p w14:paraId="30AF4EFC" w14:textId="77777777" w:rsidR="00A546C8" w:rsidRDefault="00AD59E3" w:rsidP="00A546C8">
      <w:pPr>
        <w:pStyle w:val="Sraopastraipa"/>
        <w:tabs>
          <w:tab w:val="left" w:pos="426"/>
        </w:tabs>
        <w:ind w:left="0"/>
        <w:jc w:val="center"/>
        <w:rPr>
          <w:rFonts w:ascii="Arial" w:hAnsi="Arial" w:cs="Arial"/>
          <w:b/>
          <w:bCs/>
          <w:sz w:val="22"/>
          <w:szCs w:val="22"/>
        </w:rPr>
      </w:pPr>
      <w:r w:rsidRPr="001E2292">
        <w:rPr>
          <w:rFonts w:ascii="Arial" w:hAnsi="Arial" w:cs="Arial"/>
          <w:b/>
          <w:bCs/>
          <w:sz w:val="22"/>
          <w:szCs w:val="22"/>
        </w:rPr>
        <w:t>Requirements for the absence of grounds for exclusion</w:t>
      </w:r>
    </w:p>
    <w:p w14:paraId="5A61CBF7" w14:textId="70881C37" w:rsidR="00652267" w:rsidRPr="001E2292" w:rsidRDefault="00AD59E3" w:rsidP="006E49D2">
      <w:pPr>
        <w:pStyle w:val="Sraopastraipa"/>
        <w:tabs>
          <w:tab w:val="left" w:pos="426"/>
        </w:tabs>
        <w:ind w:left="0"/>
        <w:jc w:val="both"/>
        <w:rPr>
          <w:rFonts w:ascii="Arial" w:eastAsia="Calibri" w:hAnsi="Arial" w:cs="Arial"/>
          <w:color w:val="000000"/>
          <w:sz w:val="22"/>
          <w:szCs w:val="22"/>
        </w:rPr>
      </w:pPr>
      <w:r w:rsidRPr="001E2292">
        <w:rPr>
          <w:rFonts w:ascii="Arial" w:hAnsi="Arial" w:cs="Arial"/>
          <w:color w:val="000000"/>
          <w:sz w:val="22"/>
          <w:szCs w:val="22"/>
        </w:rPr>
        <w:t>The Supplier, when declaring that it does not conform to the exclusion grounds for Suppliers</w:t>
      </w:r>
      <w:r w:rsidRPr="001E2292">
        <w:rPr>
          <w:rFonts w:ascii="Arial" w:hAnsi="Arial" w:cs="Arial"/>
          <w:color w:val="000000" w:themeColor="text1"/>
          <w:sz w:val="22"/>
          <w:szCs w:val="22"/>
        </w:rPr>
        <w:t>, with the Request f</w:t>
      </w:r>
      <w:r w:rsidRPr="001E2292">
        <w:rPr>
          <w:rFonts w:ascii="Arial" w:hAnsi="Arial" w:cs="Arial"/>
          <w:color w:val="000000"/>
          <w:sz w:val="22"/>
          <w:szCs w:val="22"/>
        </w:rPr>
        <w:t xml:space="preserve">or Participation shall submit the documents referred to in Annex </w:t>
      </w:r>
      <w:r w:rsidR="00212F24">
        <w:rPr>
          <w:rFonts w:ascii="Arial" w:hAnsi="Arial" w:cs="Arial"/>
          <w:color w:val="000000"/>
          <w:sz w:val="22"/>
          <w:szCs w:val="22"/>
        </w:rPr>
        <w:t>3</w:t>
      </w:r>
      <w:r w:rsidRPr="001E2292">
        <w:rPr>
          <w:rFonts w:ascii="Arial" w:hAnsi="Arial" w:cs="Arial"/>
          <w:color w:val="000000"/>
          <w:sz w:val="22"/>
          <w:szCs w:val="22"/>
        </w:rPr>
        <w:t xml:space="preserve"> and the completed ESPD. An instruction on how to fill in this document is enclosed to the DPS documentation</w:t>
      </w:r>
      <w:r w:rsidRPr="001E2292">
        <w:rPr>
          <w:rStyle w:val="Hipersaitas"/>
          <w:rFonts w:ascii="Arial" w:hAnsi="Arial" w:cs="Arial"/>
          <w:caps/>
          <w:sz w:val="22"/>
          <w:szCs w:val="22"/>
        </w:rPr>
        <w:t>.</w:t>
      </w:r>
      <w:r w:rsidRPr="001E2292">
        <w:rPr>
          <w:rStyle w:val="Hipersaitas"/>
          <w:rFonts w:ascii="Arial" w:hAnsi="Arial" w:cs="Arial"/>
          <w:b/>
          <w:bCs/>
          <w:caps/>
          <w:sz w:val="22"/>
          <w:szCs w:val="22"/>
        </w:rPr>
        <w:t xml:space="preserve"> </w:t>
      </w:r>
      <w:r w:rsidRPr="001E2292">
        <w:rPr>
          <w:rFonts w:ascii="Arial" w:hAnsi="Arial" w:cs="Arial"/>
          <w:sz w:val="22"/>
          <w:szCs w:val="22"/>
        </w:rPr>
        <w:t>Where the Supplier submits a Request for Participation in more than one cate</w:t>
      </w:r>
      <w:r w:rsidRPr="001E2292">
        <w:rPr>
          <w:rFonts w:ascii="Arial" w:hAnsi="Arial" w:cs="Arial"/>
          <w:color w:val="000000"/>
          <w:sz w:val="22"/>
          <w:szCs w:val="22"/>
        </w:rPr>
        <w:t xml:space="preserve">gory of the Procurement (where the DPS is divided into categories), it is enough to submit one ESPD and other documents specified in Annex </w:t>
      </w:r>
      <w:r w:rsidR="00EA7404">
        <w:rPr>
          <w:rFonts w:ascii="Arial" w:hAnsi="Arial" w:cs="Arial"/>
          <w:color w:val="000000"/>
          <w:sz w:val="22"/>
          <w:szCs w:val="22"/>
        </w:rPr>
        <w:t>3</w:t>
      </w:r>
      <w:r w:rsidRPr="001E2292">
        <w:rPr>
          <w:rFonts w:ascii="Arial" w:hAnsi="Arial" w:cs="Arial"/>
          <w:color w:val="000000"/>
          <w:sz w:val="22"/>
          <w:szCs w:val="22"/>
        </w:rPr>
        <w:t xml:space="preserve"> ‘Grounds for exclusion and other requirements for suppliers’ to these documents for all categories of the DPS. </w:t>
      </w:r>
    </w:p>
    <w:p w14:paraId="46145D97" w14:textId="01B36B14" w:rsidR="00DB1668" w:rsidRPr="001E2292" w:rsidRDefault="008C351B" w:rsidP="48D5EA49">
      <w:pPr>
        <w:pStyle w:val="Sraopastraipa"/>
        <w:numPr>
          <w:ilvl w:val="1"/>
          <w:numId w:val="7"/>
        </w:numPr>
        <w:tabs>
          <w:tab w:val="left" w:pos="306"/>
          <w:tab w:val="left" w:pos="360"/>
          <w:tab w:val="left" w:pos="589"/>
        </w:tabs>
        <w:ind w:left="0" w:firstLine="0"/>
        <w:jc w:val="both"/>
        <w:rPr>
          <w:rFonts w:ascii="Arial" w:hAnsi="Arial" w:cs="Arial"/>
          <w:color w:val="000000"/>
          <w:sz w:val="22"/>
          <w:szCs w:val="22"/>
        </w:rPr>
      </w:pPr>
      <w:r w:rsidRPr="001E2292">
        <w:rPr>
          <w:rFonts w:ascii="Arial" w:hAnsi="Arial" w:cs="Arial"/>
          <w:color w:val="000000" w:themeColor="text1"/>
          <w:sz w:val="22"/>
          <w:szCs w:val="22"/>
        </w:rPr>
        <w:t xml:space="preserve">Documents confirming that the Supplier meets the requirements for Suppliers shall not be required to be submitted if LTG: </w:t>
      </w:r>
    </w:p>
    <w:p w14:paraId="79698395" w14:textId="3D7E72EA" w:rsidR="00FB2F37" w:rsidRPr="001E2292" w:rsidRDefault="00DB1668" w:rsidP="48D5EA49">
      <w:pPr>
        <w:numPr>
          <w:ilvl w:val="2"/>
          <w:numId w:val="7"/>
        </w:numPr>
        <w:tabs>
          <w:tab w:val="left" w:pos="567"/>
        </w:tabs>
        <w:ind w:left="0" w:firstLine="0"/>
        <w:jc w:val="both"/>
        <w:rPr>
          <w:rFonts w:ascii="Arial" w:hAnsi="Arial" w:cs="Arial"/>
          <w:color w:val="000000"/>
          <w:sz w:val="22"/>
          <w:szCs w:val="22"/>
        </w:rPr>
      </w:pPr>
      <w:proofErr w:type="gramStart"/>
      <w:r w:rsidRPr="001E2292">
        <w:rPr>
          <w:rFonts w:ascii="Arial" w:hAnsi="Arial" w:cs="Arial"/>
          <w:sz w:val="22"/>
          <w:szCs w:val="22"/>
        </w:rPr>
        <w:t>has the opportunity to</w:t>
      </w:r>
      <w:proofErr w:type="gramEnd"/>
      <w:r w:rsidRPr="001E2292">
        <w:rPr>
          <w:rFonts w:ascii="Arial" w:hAnsi="Arial" w:cs="Arial"/>
          <w:sz w:val="22"/>
          <w:szCs w:val="22"/>
        </w:rPr>
        <w:t xml:space="preserve"> access these documents or information directly and free of charge by connecting to the national database in any member state or using CVP IS means; </w:t>
      </w:r>
    </w:p>
    <w:p w14:paraId="449F14C8" w14:textId="71DF4DCF" w:rsidR="00A6223F" w:rsidRPr="001E2292" w:rsidRDefault="00DB1668" w:rsidP="48D5EA49">
      <w:pPr>
        <w:numPr>
          <w:ilvl w:val="2"/>
          <w:numId w:val="7"/>
        </w:numPr>
        <w:tabs>
          <w:tab w:val="left" w:pos="567"/>
        </w:tabs>
        <w:ind w:left="0" w:firstLine="0"/>
        <w:jc w:val="both"/>
        <w:rPr>
          <w:rFonts w:ascii="Arial" w:eastAsia="Calibri" w:hAnsi="Arial" w:cs="Arial"/>
          <w:sz w:val="22"/>
          <w:szCs w:val="22"/>
        </w:rPr>
      </w:pPr>
      <w:r w:rsidRPr="001E2292">
        <w:rPr>
          <w:rFonts w:ascii="Arial" w:hAnsi="Arial" w:cs="Arial"/>
          <w:sz w:val="22"/>
          <w:szCs w:val="22"/>
        </w:rPr>
        <w:t>already has these documents from previous procurement procedures (this provision shall not be applied if the procurement procedure was started before the 01/07/2017 and was not carried out by means of CVP IS).</w:t>
      </w:r>
    </w:p>
    <w:p w14:paraId="0C5B6D47" w14:textId="094F0EA2" w:rsidR="00216788" w:rsidRPr="001E2292" w:rsidRDefault="00F9796B" w:rsidP="48D5EA49">
      <w:pPr>
        <w:pStyle w:val="Sraopastraipa"/>
        <w:numPr>
          <w:ilvl w:val="1"/>
          <w:numId w:val="7"/>
        </w:numPr>
        <w:tabs>
          <w:tab w:val="left" w:pos="306"/>
          <w:tab w:val="left" w:pos="360"/>
          <w:tab w:val="left" w:pos="567"/>
        </w:tabs>
        <w:ind w:left="0" w:firstLine="0"/>
        <w:jc w:val="both"/>
        <w:rPr>
          <w:rFonts w:ascii="Arial" w:eastAsia="Calibri" w:hAnsi="Arial" w:cs="Arial"/>
          <w:sz w:val="22"/>
          <w:szCs w:val="22"/>
        </w:rPr>
      </w:pPr>
      <w:r w:rsidRPr="001E2292">
        <w:rPr>
          <w:rFonts w:ascii="Arial" w:hAnsi="Arial" w:cs="Arial"/>
          <w:sz w:val="22"/>
          <w:szCs w:val="22"/>
        </w:rPr>
        <w:t xml:space="preserve">LTG, in case of doubts about the conformity of the certified copy with the original, shall have the right to demand the submission of original documents. In addition, LTG shall have the right to request the submission of legalization and/or approval marks (Apostille) of documents issued in a foreign country, if there are reasonable doubts about the authenticity of the documents, except for cases where the document is exempted from legalization and/or approval marks (Apostille) according to the international treaties of the Republic of Lithuania or the legal acts of the European Union. </w:t>
      </w:r>
    </w:p>
    <w:p w14:paraId="7B64119E" w14:textId="33773846" w:rsidR="005652A9" w:rsidRPr="001E2292" w:rsidRDefault="006D00DD" w:rsidP="48D5EA49">
      <w:pPr>
        <w:pStyle w:val="Sraopastraipa"/>
        <w:numPr>
          <w:ilvl w:val="1"/>
          <w:numId w:val="7"/>
        </w:numPr>
        <w:tabs>
          <w:tab w:val="left" w:pos="306"/>
          <w:tab w:val="left" w:pos="360"/>
          <w:tab w:val="left" w:pos="567"/>
        </w:tabs>
        <w:ind w:left="0" w:firstLine="0"/>
        <w:jc w:val="both"/>
        <w:rPr>
          <w:rFonts w:ascii="Arial" w:eastAsia="Calibri" w:hAnsi="Arial" w:cs="Arial"/>
          <w:sz w:val="22"/>
          <w:szCs w:val="22"/>
        </w:rPr>
      </w:pPr>
      <w:r w:rsidRPr="001E2292">
        <w:rPr>
          <w:rFonts w:ascii="Arial" w:hAnsi="Arial" w:cs="Arial"/>
          <w:sz w:val="22"/>
          <w:szCs w:val="22"/>
        </w:rPr>
        <w:t>LTG shall exclude the supplier from the Procurement procedure at any time during the execution of the Procurement procedure, if the Supplier or its responsible person meets at least one of the grounds for the exclusion of the Supplier specified in Article 46 parts 1,3,4 of the PPL.</w:t>
      </w:r>
    </w:p>
    <w:p w14:paraId="6E0B4C44" w14:textId="2AA3483E" w:rsidR="00216788" w:rsidRPr="001E2292" w:rsidRDefault="00216788" w:rsidP="48D5EA49">
      <w:pPr>
        <w:pStyle w:val="Sraopastraipa"/>
        <w:numPr>
          <w:ilvl w:val="1"/>
          <w:numId w:val="7"/>
        </w:numPr>
        <w:tabs>
          <w:tab w:val="left" w:pos="306"/>
          <w:tab w:val="left" w:pos="360"/>
          <w:tab w:val="left" w:pos="567"/>
        </w:tabs>
        <w:ind w:left="0" w:firstLine="0"/>
        <w:jc w:val="both"/>
        <w:rPr>
          <w:rFonts w:ascii="Arial" w:eastAsia="Calibri" w:hAnsi="Arial" w:cs="Arial"/>
          <w:sz w:val="22"/>
          <w:szCs w:val="22"/>
        </w:rPr>
      </w:pPr>
      <w:r w:rsidRPr="001E2292">
        <w:rPr>
          <w:rFonts w:ascii="Arial" w:hAnsi="Arial" w:cs="Arial"/>
          <w:sz w:val="22"/>
          <w:szCs w:val="22"/>
        </w:rPr>
        <w:t xml:space="preserve">If the Supplier cannot submit the documents specified in Annex No. </w:t>
      </w:r>
      <w:r w:rsidR="00EA7404">
        <w:rPr>
          <w:rFonts w:ascii="Arial" w:hAnsi="Arial" w:cs="Arial"/>
          <w:sz w:val="22"/>
          <w:szCs w:val="22"/>
        </w:rPr>
        <w:t>3</w:t>
      </w:r>
      <w:r w:rsidRPr="001E2292">
        <w:rPr>
          <w:rFonts w:ascii="Arial" w:hAnsi="Arial" w:cs="Arial"/>
          <w:sz w:val="22"/>
          <w:szCs w:val="22"/>
        </w:rPr>
        <w:t xml:space="preserve"> of the DPS documentation </w:t>
      </w:r>
      <w:r w:rsidR="00540D70" w:rsidRPr="001E2292">
        <w:rPr>
          <w:rFonts w:ascii="Arial" w:hAnsi="Arial" w:cs="Arial"/>
          <w:sz w:val="22"/>
          <w:szCs w:val="22"/>
        </w:rPr>
        <w:t>“</w:t>
      </w:r>
      <w:r w:rsidR="00AD59E3" w:rsidRPr="001E2292">
        <w:rPr>
          <w:rFonts w:ascii="Arial" w:hAnsi="Arial" w:cs="Arial"/>
          <w:color w:val="000000" w:themeColor="text1"/>
        </w:rPr>
        <w:t>Grounds for exclusion and other requirements for suppliers</w:t>
      </w:r>
      <w:r w:rsidR="00540D70" w:rsidRPr="001E2292">
        <w:rPr>
          <w:rFonts w:ascii="Arial" w:hAnsi="Arial" w:cs="Arial"/>
          <w:sz w:val="22"/>
          <w:szCs w:val="22"/>
        </w:rPr>
        <w:t>”</w:t>
      </w:r>
      <w:r w:rsidRPr="001E2292">
        <w:rPr>
          <w:rFonts w:ascii="Arial" w:hAnsi="Arial" w:cs="Arial"/>
          <w:sz w:val="22"/>
          <w:szCs w:val="22"/>
        </w:rPr>
        <w:t>, because such documents are not issued in a member state or the relevant country, or the documents issued in that country do not cover all the issues raised in points Clauses 1 and 2 of Annex No. 4 of the DPS documentation, they may be replaced by a sworn declaration or official declaration of the Supplier, if sworn declaration is not used in the country. The official declaration shall be certified by the competent legal or administrative authority, notary or competent professional or trade organization of the Member State or the Supplier</w:t>
      </w:r>
      <w:r w:rsidR="00C1365E" w:rsidRPr="001E2292">
        <w:rPr>
          <w:rFonts w:ascii="Arial" w:hAnsi="Arial" w:cs="Arial"/>
          <w:sz w:val="22"/>
          <w:szCs w:val="22"/>
        </w:rPr>
        <w:t>’</w:t>
      </w:r>
      <w:r w:rsidRPr="001E2292">
        <w:rPr>
          <w:rFonts w:ascii="Arial" w:hAnsi="Arial" w:cs="Arial"/>
          <w:sz w:val="22"/>
          <w:szCs w:val="22"/>
        </w:rPr>
        <w:t>s country of origin or the country in which it is registered.</w:t>
      </w:r>
    </w:p>
    <w:p w14:paraId="3CDD5C68" w14:textId="77777777" w:rsidR="008A6056" w:rsidRPr="001E2292" w:rsidRDefault="008A6056" w:rsidP="48D5EA49">
      <w:pPr>
        <w:pStyle w:val="Sraopastraipa"/>
        <w:tabs>
          <w:tab w:val="left" w:pos="810"/>
        </w:tabs>
        <w:spacing w:before="60" w:after="60"/>
        <w:ind w:left="0"/>
        <w:jc w:val="center"/>
        <w:rPr>
          <w:rFonts w:ascii="Arial" w:hAnsi="Arial" w:cs="Arial"/>
          <w:sz w:val="22"/>
          <w:szCs w:val="22"/>
        </w:rPr>
      </w:pPr>
    </w:p>
    <w:p w14:paraId="30B11EBB" w14:textId="4FAFC505" w:rsidR="00BC0B8F" w:rsidRPr="001E2292" w:rsidRDefault="00873DA8" w:rsidP="48D5EA49">
      <w:pPr>
        <w:pStyle w:val="Antrat1"/>
        <w:numPr>
          <w:ilvl w:val="0"/>
          <w:numId w:val="7"/>
        </w:numPr>
        <w:tabs>
          <w:tab w:val="left" w:pos="426"/>
        </w:tabs>
        <w:spacing w:before="60" w:after="60"/>
        <w:ind w:left="0" w:firstLine="0"/>
        <w:jc w:val="center"/>
        <w:rPr>
          <w:rFonts w:ascii="Arial" w:hAnsi="Arial" w:cs="Arial"/>
          <w:b/>
          <w:bCs/>
          <w:sz w:val="22"/>
          <w:szCs w:val="22"/>
        </w:rPr>
      </w:pPr>
      <w:bookmarkStart w:id="259" w:name="_Toc484093011"/>
      <w:bookmarkStart w:id="260" w:name="_Toc484496135"/>
      <w:bookmarkStart w:id="261" w:name="_Toc484496220"/>
      <w:bookmarkStart w:id="262" w:name="_Toc484496259"/>
      <w:bookmarkStart w:id="263" w:name="_Toc484496441"/>
      <w:bookmarkStart w:id="264" w:name="_Toc490221569"/>
      <w:bookmarkStart w:id="265" w:name="_Toc484496260"/>
      <w:bookmarkStart w:id="266" w:name="_Toc76716010"/>
      <w:bookmarkEnd w:id="259"/>
      <w:bookmarkEnd w:id="260"/>
      <w:bookmarkEnd w:id="261"/>
      <w:bookmarkEnd w:id="262"/>
      <w:bookmarkEnd w:id="263"/>
      <w:bookmarkEnd w:id="264"/>
      <w:r w:rsidRPr="001E2292">
        <w:rPr>
          <w:rFonts w:ascii="Arial" w:hAnsi="Arial" w:cs="Arial"/>
          <w:b/>
          <w:bCs/>
          <w:sz w:val="22"/>
          <w:szCs w:val="22"/>
        </w:rPr>
        <w:t>CONFIDENTIALITY OF APPLICATIONS AND ACQUAINTANCE WITH APPLICATIONS OF OTHER SUPPLIERS</w:t>
      </w:r>
      <w:bookmarkEnd w:id="265"/>
      <w:bookmarkEnd w:id="266"/>
      <w:r w:rsidRPr="001E2292">
        <w:rPr>
          <w:rFonts w:ascii="Arial" w:hAnsi="Arial" w:cs="Arial"/>
          <w:b/>
          <w:bCs/>
          <w:sz w:val="22"/>
          <w:szCs w:val="22"/>
        </w:rPr>
        <w:t xml:space="preserve"> </w:t>
      </w:r>
    </w:p>
    <w:p w14:paraId="34BA9ABB" w14:textId="77777777" w:rsidR="00052A23" w:rsidRPr="001E2292" w:rsidRDefault="00052A23" w:rsidP="48D5EA49">
      <w:pPr>
        <w:pStyle w:val="Sraopastraipa"/>
        <w:numPr>
          <w:ilvl w:val="0"/>
          <w:numId w:val="3"/>
        </w:numPr>
        <w:tabs>
          <w:tab w:val="left" w:pos="142"/>
          <w:tab w:val="left" w:pos="567"/>
          <w:tab w:val="left" w:pos="851"/>
        </w:tabs>
        <w:ind w:left="0" w:firstLine="0"/>
        <w:jc w:val="both"/>
        <w:rPr>
          <w:rFonts w:ascii="Arial" w:hAnsi="Arial" w:cs="Arial"/>
          <w:vanish/>
          <w:sz w:val="22"/>
          <w:szCs w:val="22"/>
        </w:rPr>
      </w:pPr>
    </w:p>
    <w:p w14:paraId="16337A11" w14:textId="77777777" w:rsidR="00052A23" w:rsidRPr="001E2292" w:rsidRDefault="00052A23" w:rsidP="48D5EA49">
      <w:pPr>
        <w:pStyle w:val="Sraopastraipa"/>
        <w:numPr>
          <w:ilvl w:val="0"/>
          <w:numId w:val="3"/>
        </w:numPr>
        <w:tabs>
          <w:tab w:val="left" w:pos="142"/>
          <w:tab w:val="left" w:pos="567"/>
          <w:tab w:val="left" w:pos="851"/>
        </w:tabs>
        <w:ind w:left="0" w:firstLine="0"/>
        <w:jc w:val="both"/>
        <w:rPr>
          <w:rFonts w:ascii="Arial" w:hAnsi="Arial" w:cs="Arial"/>
          <w:vanish/>
          <w:sz w:val="22"/>
          <w:szCs w:val="22"/>
        </w:rPr>
      </w:pPr>
    </w:p>
    <w:p w14:paraId="2AE7E9ED" w14:textId="77777777" w:rsidR="00052A23" w:rsidRPr="001E2292" w:rsidRDefault="00052A23" w:rsidP="48D5EA49">
      <w:pPr>
        <w:pStyle w:val="Sraopastraipa"/>
        <w:numPr>
          <w:ilvl w:val="0"/>
          <w:numId w:val="3"/>
        </w:numPr>
        <w:tabs>
          <w:tab w:val="left" w:pos="142"/>
          <w:tab w:val="left" w:pos="567"/>
          <w:tab w:val="left" w:pos="851"/>
        </w:tabs>
        <w:ind w:left="0" w:firstLine="0"/>
        <w:jc w:val="both"/>
        <w:rPr>
          <w:rFonts w:ascii="Arial" w:hAnsi="Arial" w:cs="Arial"/>
          <w:vanish/>
          <w:sz w:val="22"/>
          <w:szCs w:val="22"/>
        </w:rPr>
      </w:pPr>
    </w:p>
    <w:p w14:paraId="6327F6D9" w14:textId="77777777" w:rsidR="00052A23" w:rsidRPr="001E2292" w:rsidRDefault="00052A23" w:rsidP="48D5EA49">
      <w:pPr>
        <w:pStyle w:val="Sraopastraipa"/>
        <w:numPr>
          <w:ilvl w:val="0"/>
          <w:numId w:val="3"/>
        </w:numPr>
        <w:tabs>
          <w:tab w:val="left" w:pos="142"/>
          <w:tab w:val="left" w:pos="567"/>
          <w:tab w:val="left" w:pos="851"/>
        </w:tabs>
        <w:ind w:left="0" w:firstLine="0"/>
        <w:jc w:val="both"/>
        <w:rPr>
          <w:rFonts w:ascii="Arial" w:hAnsi="Arial" w:cs="Arial"/>
          <w:vanish/>
          <w:sz w:val="22"/>
          <w:szCs w:val="22"/>
        </w:rPr>
      </w:pPr>
    </w:p>
    <w:p w14:paraId="1C90D8C7" w14:textId="77777777" w:rsidR="00052A23" w:rsidRPr="001E2292" w:rsidRDefault="00052A23" w:rsidP="48D5EA49">
      <w:pPr>
        <w:pStyle w:val="Sraopastraipa"/>
        <w:numPr>
          <w:ilvl w:val="0"/>
          <w:numId w:val="3"/>
        </w:numPr>
        <w:tabs>
          <w:tab w:val="left" w:pos="142"/>
          <w:tab w:val="left" w:pos="567"/>
          <w:tab w:val="left" w:pos="851"/>
        </w:tabs>
        <w:ind w:left="0" w:firstLine="0"/>
        <w:jc w:val="both"/>
        <w:rPr>
          <w:rFonts w:ascii="Arial" w:hAnsi="Arial" w:cs="Arial"/>
          <w:vanish/>
          <w:sz w:val="22"/>
          <w:szCs w:val="22"/>
        </w:rPr>
      </w:pPr>
    </w:p>
    <w:p w14:paraId="519FDCCD" w14:textId="77777777" w:rsidR="00052A23" w:rsidRPr="001E2292" w:rsidRDefault="00052A23" w:rsidP="48D5EA49">
      <w:pPr>
        <w:pStyle w:val="Sraopastraipa"/>
        <w:numPr>
          <w:ilvl w:val="0"/>
          <w:numId w:val="3"/>
        </w:numPr>
        <w:tabs>
          <w:tab w:val="left" w:pos="142"/>
          <w:tab w:val="left" w:pos="567"/>
          <w:tab w:val="left" w:pos="851"/>
        </w:tabs>
        <w:ind w:left="0" w:firstLine="0"/>
        <w:jc w:val="both"/>
        <w:rPr>
          <w:rFonts w:ascii="Arial" w:hAnsi="Arial" w:cs="Arial"/>
          <w:vanish/>
          <w:sz w:val="22"/>
          <w:szCs w:val="22"/>
        </w:rPr>
      </w:pPr>
    </w:p>
    <w:p w14:paraId="34B8F002" w14:textId="77777777" w:rsidR="00052A23" w:rsidRPr="001E2292" w:rsidRDefault="00052A23" w:rsidP="48D5EA49">
      <w:pPr>
        <w:pStyle w:val="Sraopastraipa"/>
        <w:numPr>
          <w:ilvl w:val="0"/>
          <w:numId w:val="3"/>
        </w:numPr>
        <w:tabs>
          <w:tab w:val="left" w:pos="142"/>
          <w:tab w:val="left" w:pos="567"/>
          <w:tab w:val="left" w:pos="851"/>
        </w:tabs>
        <w:ind w:left="0" w:firstLine="0"/>
        <w:jc w:val="both"/>
        <w:rPr>
          <w:rFonts w:ascii="Arial" w:hAnsi="Arial" w:cs="Arial"/>
          <w:vanish/>
          <w:sz w:val="22"/>
          <w:szCs w:val="22"/>
        </w:rPr>
      </w:pPr>
    </w:p>
    <w:p w14:paraId="5DFAEC7D" w14:textId="77777777" w:rsidR="00052A23" w:rsidRPr="001E2292" w:rsidRDefault="00052A23" w:rsidP="48D5EA49">
      <w:pPr>
        <w:pStyle w:val="Sraopastraipa"/>
        <w:numPr>
          <w:ilvl w:val="0"/>
          <w:numId w:val="3"/>
        </w:numPr>
        <w:tabs>
          <w:tab w:val="left" w:pos="142"/>
          <w:tab w:val="left" w:pos="567"/>
          <w:tab w:val="left" w:pos="851"/>
        </w:tabs>
        <w:ind w:left="0" w:firstLine="0"/>
        <w:jc w:val="both"/>
        <w:rPr>
          <w:rFonts w:ascii="Arial" w:hAnsi="Arial" w:cs="Arial"/>
          <w:vanish/>
          <w:sz w:val="22"/>
          <w:szCs w:val="22"/>
        </w:rPr>
      </w:pPr>
    </w:p>
    <w:p w14:paraId="45EC7EE7" w14:textId="77777777" w:rsidR="00052A23" w:rsidRPr="001E2292" w:rsidRDefault="00052A23" w:rsidP="48D5EA49">
      <w:pPr>
        <w:pStyle w:val="Sraopastraipa"/>
        <w:numPr>
          <w:ilvl w:val="0"/>
          <w:numId w:val="3"/>
        </w:numPr>
        <w:tabs>
          <w:tab w:val="left" w:pos="142"/>
          <w:tab w:val="left" w:pos="567"/>
          <w:tab w:val="left" w:pos="851"/>
        </w:tabs>
        <w:ind w:left="0" w:firstLine="0"/>
        <w:jc w:val="both"/>
        <w:rPr>
          <w:rFonts w:ascii="Arial" w:hAnsi="Arial" w:cs="Arial"/>
          <w:vanish/>
          <w:sz w:val="22"/>
          <w:szCs w:val="22"/>
        </w:rPr>
      </w:pPr>
    </w:p>
    <w:p w14:paraId="080395F2" w14:textId="77777777" w:rsidR="00052A23" w:rsidRPr="001E2292" w:rsidRDefault="00052A23" w:rsidP="48D5EA49">
      <w:pPr>
        <w:pStyle w:val="Sraopastraipa"/>
        <w:numPr>
          <w:ilvl w:val="0"/>
          <w:numId w:val="3"/>
        </w:numPr>
        <w:tabs>
          <w:tab w:val="left" w:pos="142"/>
          <w:tab w:val="left" w:pos="567"/>
          <w:tab w:val="left" w:pos="851"/>
        </w:tabs>
        <w:ind w:left="0" w:firstLine="0"/>
        <w:jc w:val="both"/>
        <w:rPr>
          <w:rFonts w:ascii="Arial" w:hAnsi="Arial" w:cs="Arial"/>
          <w:vanish/>
          <w:sz w:val="22"/>
          <w:szCs w:val="22"/>
        </w:rPr>
      </w:pPr>
    </w:p>
    <w:p w14:paraId="53FF593A" w14:textId="1CCD38AA" w:rsidR="0058477F" w:rsidRPr="001E2292" w:rsidRDefault="00873DA8" w:rsidP="48D5EA49">
      <w:pPr>
        <w:pStyle w:val="Sraopastraipa"/>
        <w:numPr>
          <w:ilvl w:val="1"/>
          <w:numId w:val="3"/>
        </w:numPr>
        <w:tabs>
          <w:tab w:val="left" w:pos="142"/>
          <w:tab w:val="left" w:pos="567"/>
          <w:tab w:val="left" w:pos="851"/>
        </w:tabs>
        <w:ind w:left="0" w:firstLine="0"/>
        <w:jc w:val="both"/>
        <w:rPr>
          <w:rFonts w:ascii="Arial" w:hAnsi="Arial" w:cs="Arial"/>
          <w:color w:val="000000"/>
          <w:sz w:val="22"/>
          <w:szCs w:val="22"/>
        </w:rPr>
      </w:pPr>
      <w:r w:rsidRPr="001E2292">
        <w:rPr>
          <w:rFonts w:ascii="Arial" w:hAnsi="Arial" w:cs="Arial"/>
          <w:sz w:val="22"/>
          <w:szCs w:val="22"/>
        </w:rPr>
        <w:t xml:space="preserve">The Supplier shall indicate in the Application what, if any, information provided in the Application shall be confidential. Confidential documents shall be specified by the Supplier in the Application form prepared in accordance with Annex No. 3 of this documentation. </w:t>
      </w:r>
      <w:r w:rsidRPr="001E2292">
        <w:rPr>
          <w:rFonts w:ascii="Arial" w:hAnsi="Arial" w:cs="Arial"/>
          <w:b/>
          <w:bCs/>
          <w:sz w:val="22"/>
          <w:szCs w:val="22"/>
          <w:u w:val="single"/>
        </w:rPr>
        <w:t>The Supplier</w:t>
      </w:r>
      <w:r w:rsidR="00C1365E" w:rsidRPr="001E2292">
        <w:rPr>
          <w:rFonts w:ascii="Arial" w:hAnsi="Arial" w:cs="Arial"/>
          <w:b/>
          <w:bCs/>
          <w:sz w:val="22"/>
          <w:szCs w:val="22"/>
          <w:u w:val="single"/>
        </w:rPr>
        <w:t>’</w:t>
      </w:r>
      <w:r w:rsidRPr="001E2292">
        <w:rPr>
          <w:rFonts w:ascii="Arial" w:hAnsi="Arial" w:cs="Arial"/>
          <w:b/>
          <w:bCs/>
          <w:sz w:val="22"/>
          <w:szCs w:val="22"/>
          <w:u w:val="single"/>
        </w:rPr>
        <w:t>s Application shall be submitted clearly in the appropriate form indicating which parts of the Application shall be confidential, since the winning Supplier</w:t>
      </w:r>
      <w:r w:rsidR="00C1365E" w:rsidRPr="001E2292">
        <w:rPr>
          <w:rFonts w:ascii="Arial" w:hAnsi="Arial" w:cs="Arial"/>
          <w:b/>
          <w:bCs/>
          <w:sz w:val="22"/>
          <w:szCs w:val="22"/>
          <w:u w:val="single"/>
        </w:rPr>
        <w:t>’</w:t>
      </w:r>
      <w:r w:rsidRPr="001E2292">
        <w:rPr>
          <w:rFonts w:ascii="Arial" w:hAnsi="Arial" w:cs="Arial"/>
          <w:b/>
          <w:bCs/>
          <w:sz w:val="22"/>
          <w:szCs w:val="22"/>
          <w:u w:val="single"/>
        </w:rPr>
        <w:t>s Application, Specific tender as well as Contract and its annexes shall be made public in CVP IS in accordance with the procedure established by legal acts.</w:t>
      </w:r>
    </w:p>
    <w:p w14:paraId="6654BCA4" w14:textId="56BFBD2C" w:rsidR="00873DA8" w:rsidRPr="001E2292" w:rsidRDefault="00873DA8" w:rsidP="48D5EA49">
      <w:pPr>
        <w:pStyle w:val="Sraopastraipa"/>
        <w:numPr>
          <w:ilvl w:val="1"/>
          <w:numId w:val="3"/>
        </w:numPr>
        <w:tabs>
          <w:tab w:val="left" w:pos="142"/>
          <w:tab w:val="left" w:pos="567"/>
          <w:tab w:val="left" w:pos="851"/>
        </w:tabs>
        <w:ind w:left="0" w:firstLine="0"/>
        <w:jc w:val="both"/>
        <w:rPr>
          <w:rFonts w:ascii="Arial" w:hAnsi="Arial" w:cs="Arial"/>
          <w:color w:val="000000"/>
          <w:sz w:val="22"/>
          <w:szCs w:val="22"/>
        </w:rPr>
      </w:pPr>
      <w:r w:rsidRPr="001E2292">
        <w:rPr>
          <w:rFonts w:ascii="Arial" w:hAnsi="Arial" w:cs="Arial"/>
          <w:color w:val="000000" w:themeColor="text1"/>
          <w:sz w:val="22"/>
          <w:szCs w:val="22"/>
        </w:rPr>
        <w:t>Confidential information that the Supplier indicates in the Application Form may include, but not be limited to, commercial (production) secrets and confidential aspects of the Application. The following information cannot be considered confidential:</w:t>
      </w:r>
    </w:p>
    <w:p w14:paraId="202050B7" w14:textId="4124E7ED" w:rsidR="007E55DE" w:rsidRPr="001E2292" w:rsidRDefault="00873DA8" w:rsidP="48D5EA49">
      <w:pPr>
        <w:numPr>
          <w:ilvl w:val="2"/>
          <w:numId w:val="3"/>
        </w:numPr>
        <w:tabs>
          <w:tab w:val="left" w:pos="567"/>
          <w:tab w:val="left" w:pos="709"/>
          <w:tab w:val="left" w:pos="851"/>
        </w:tabs>
        <w:ind w:left="0" w:firstLine="0"/>
        <w:jc w:val="both"/>
        <w:rPr>
          <w:rFonts w:ascii="Arial" w:hAnsi="Arial" w:cs="Arial"/>
          <w:sz w:val="22"/>
          <w:szCs w:val="22"/>
        </w:rPr>
      </w:pPr>
      <w:r w:rsidRPr="001E2292">
        <w:rPr>
          <w:rFonts w:ascii="Arial" w:hAnsi="Arial" w:cs="Arial"/>
          <w:sz w:val="22"/>
          <w:szCs w:val="22"/>
        </w:rPr>
        <w:t>if this would violate the laws providing for requirements for the disclosure of information or the right of access to information and implementing legislation;</w:t>
      </w:r>
    </w:p>
    <w:p w14:paraId="5B064390" w14:textId="194BFA54" w:rsidR="007E55DE" w:rsidRPr="001E2292" w:rsidRDefault="00873DA8" w:rsidP="48D5EA49">
      <w:pPr>
        <w:numPr>
          <w:ilvl w:val="2"/>
          <w:numId w:val="3"/>
        </w:numPr>
        <w:tabs>
          <w:tab w:val="left" w:pos="567"/>
          <w:tab w:val="left" w:pos="709"/>
          <w:tab w:val="left" w:pos="851"/>
        </w:tabs>
        <w:ind w:left="0" w:firstLine="0"/>
        <w:jc w:val="both"/>
        <w:rPr>
          <w:rFonts w:ascii="Arial" w:eastAsia="Calibri" w:hAnsi="Arial" w:cs="Arial"/>
          <w:sz w:val="22"/>
          <w:szCs w:val="22"/>
        </w:rPr>
      </w:pPr>
      <w:r w:rsidRPr="001E2292">
        <w:rPr>
          <w:rFonts w:ascii="Arial" w:hAnsi="Arial" w:cs="Arial"/>
          <w:sz w:val="22"/>
          <w:szCs w:val="22"/>
        </w:rPr>
        <w:t>if this would violate the requirements provided for in Articles 33 and 58 and Article 86 part 9 of the PPL regarding the announcement of the concluded contract, the notification of the Suppliers, the announcement of the winning Supplier Tender, the concluded procurement contract and its amendments, including information about the price of goods, services or works specified in the Tender, excluding its components;</w:t>
      </w:r>
    </w:p>
    <w:p w14:paraId="14AC1891" w14:textId="53A1B70A" w:rsidR="007E55DE" w:rsidRPr="001E2292" w:rsidRDefault="00873DA8" w:rsidP="48D5EA49">
      <w:pPr>
        <w:numPr>
          <w:ilvl w:val="2"/>
          <w:numId w:val="3"/>
        </w:numPr>
        <w:tabs>
          <w:tab w:val="left" w:pos="567"/>
          <w:tab w:val="left" w:pos="709"/>
          <w:tab w:val="left" w:pos="851"/>
        </w:tabs>
        <w:ind w:left="0" w:firstLine="0"/>
        <w:jc w:val="both"/>
        <w:rPr>
          <w:rFonts w:ascii="Arial" w:hAnsi="Arial" w:cs="Arial"/>
          <w:sz w:val="22"/>
          <w:szCs w:val="22"/>
        </w:rPr>
      </w:pPr>
      <w:r w:rsidRPr="001E2292">
        <w:rPr>
          <w:rFonts w:ascii="Arial" w:hAnsi="Arial" w:cs="Arial"/>
          <w:sz w:val="22"/>
          <w:szCs w:val="22"/>
        </w:rPr>
        <w:t xml:space="preserve">provided in documents confirming the absence of grounds for exclusion of Suppliers, </w:t>
      </w:r>
      <w:proofErr w:type="gramStart"/>
      <w:r w:rsidRPr="001E2292">
        <w:rPr>
          <w:rFonts w:ascii="Arial" w:hAnsi="Arial" w:cs="Arial"/>
          <w:sz w:val="22"/>
          <w:szCs w:val="22"/>
        </w:rPr>
        <w:t>with the exception of</w:t>
      </w:r>
      <w:proofErr w:type="gramEnd"/>
      <w:r w:rsidRPr="001E2292">
        <w:rPr>
          <w:rFonts w:ascii="Arial" w:hAnsi="Arial" w:cs="Arial"/>
          <w:sz w:val="22"/>
          <w:szCs w:val="22"/>
        </w:rPr>
        <w:t xml:space="preserve"> information, the disclosure of which would violate the Supplier</w:t>
      </w:r>
      <w:r w:rsidR="00C1365E" w:rsidRPr="001E2292">
        <w:rPr>
          <w:rFonts w:ascii="Arial" w:hAnsi="Arial" w:cs="Arial"/>
          <w:sz w:val="22"/>
          <w:szCs w:val="22"/>
        </w:rPr>
        <w:t>’</w:t>
      </w:r>
      <w:r w:rsidRPr="001E2292">
        <w:rPr>
          <w:rFonts w:ascii="Arial" w:hAnsi="Arial" w:cs="Arial"/>
          <w:sz w:val="22"/>
          <w:szCs w:val="22"/>
        </w:rPr>
        <w:t>s obligations under contracts concluded with third parties, – in the event that this information is necessary for the Supplier to protect its legitimate interests;</w:t>
      </w:r>
    </w:p>
    <w:p w14:paraId="76936A9D" w14:textId="5A18B5B0" w:rsidR="009B2276" w:rsidRPr="001E2292" w:rsidRDefault="00873DA8" w:rsidP="48D5EA49">
      <w:pPr>
        <w:numPr>
          <w:ilvl w:val="2"/>
          <w:numId w:val="3"/>
        </w:numPr>
        <w:tabs>
          <w:tab w:val="left" w:pos="567"/>
          <w:tab w:val="left" w:pos="709"/>
          <w:tab w:val="left" w:pos="851"/>
        </w:tabs>
        <w:ind w:left="0" w:firstLine="0"/>
        <w:jc w:val="both"/>
        <w:rPr>
          <w:rFonts w:ascii="Arial" w:hAnsi="Arial" w:cs="Arial"/>
          <w:sz w:val="22"/>
          <w:szCs w:val="22"/>
        </w:rPr>
      </w:pPr>
      <w:r w:rsidRPr="001E2292">
        <w:rPr>
          <w:rFonts w:ascii="Arial" w:hAnsi="Arial" w:cs="Arial"/>
          <w:sz w:val="22"/>
          <w:szCs w:val="22"/>
        </w:rPr>
        <w:t xml:space="preserve">information about the economic operators used, whose capabilities the Supplier relies on, and sub-suppliers – </w:t>
      </w:r>
      <w:proofErr w:type="gramStart"/>
      <w:r w:rsidRPr="001E2292">
        <w:rPr>
          <w:rFonts w:ascii="Arial" w:hAnsi="Arial" w:cs="Arial"/>
          <w:sz w:val="22"/>
          <w:szCs w:val="22"/>
        </w:rPr>
        <w:t>in the event that</w:t>
      </w:r>
      <w:proofErr w:type="gramEnd"/>
      <w:r w:rsidRPr="001E2292">
        <w:rPr>
          <w:rFonts w:ascii="Arial" w:hAnsi="Arial" w:cs="Arial"/>
          <w:sz w:val="22"/>
          <w:szCs w:val="22"/>
        </w:rPr>
        <w:t xml:space="preserve"> this information is necessary for the Supplier to protect its legitimate interests.</w:t>
      </w:r>
    </w:p>
    <w:p w14:paraId="099F910E" w14:textId="3BADE125" w:rsidR="007E55DE" w:rsidRPr="001E2292" w:rsidRDefault="00AD59E3" w:rsidP="48D5EA49">
      <w:pPr>
        <w:pStyle w:val="Sraopastraipa"/>
        <w:numPr>
          <w:ilvl w:val="1"/>
          <w:numId w:val="3"/>
        </w:numPr>
        <w:tabs>
          <w:tab w:val="left" w:pos="142"/>
          <w:tab w:val="left" w:pos="567"/>
          <w:tab w:val="left" w:pos="851"/>
        </w:tabs>
        <w:ind w:left="0" w:firstLine="0"/>
        <w:jc w:val="both"/>
        <w:rPr>
          <w:rFonts w:ascii="Arial" w:eastAsia="Calibri" w:hAnsi="Arial" w:cs="Arial"/>
          <w:color w:val="000000"/>
          <w:sz w:val="22"/>
          <w:szCs w:val="22"/>
        </w:rPr>
      </w:pPr>
      <w:r w:rsidRPr="001E2292">
        <w:rPr>
          <w:rFonts w:ascii="Arial" w:hAnsi="Arial" w:cs="Arial"/>
          <w:color w:val="000000" w:themeColor="text1"/>
          <w:sz w:val="22"/>
          <w:szCs w:val="22"/>
        </w:rPr>
        <w:t>The interested candidates shall have the right to request LTG to provide access to the requests of participation of other suppliers who have been invited to tender.</w:t>
      </w:r>
      <w:r w:rsidR="00873DA8" w:rsidRPr="001E2292">
        <w:rPr>
          <w:rFonts w:ascii="Arial" w:hAnsi="Arial" w:cs="Arial"/>
          <w:color w:val="000000" w:themeColor="text1"/>
          <w:sz w:val="22"/>
          <w:szCs w:val="22"/>
        </w:rPr>
        <w:t xml:space="preserve"> </w:t>
      </w:r>
    </w:p>
    <w:p w14:paraId="6745C7D6" w14:textId="458C5426" w:rsidR="00215DE1" w:rsidRPr="001E2292" w:rsidRDefault="00873DA8" w:rsidP="48D5EA49">
      <w:pPr>
        <w:pStyle w:val="Sraopastraipa"/>
        <w:numPr>
          <w:ilvl w:val="1"/>
          <w:numId w:val="3"/>
        </w:numPr>
        <w:tabs>
          <w:tab w:val="left" w:pos="142"/>
          <w:tab w:val="left" w:pos="567"/>
          <w:tab w:val="left" w:pos="851"/>
        </w:tabs>
        <w:ind w:left="0" w:firstLine="0"/>
        <w:jc w:val="both"/>
        <w:rPr>
          <w:rFonts w:ascii="Arial" w:eastAsia="Calibri" w:hAnsi="Arial" w:cs="Arial"/>
          <w:sz w:val="22"/>
          <w:szCs w:val="22"/>
        </w:rPr>
      </w:pPr>
      <w:r w:rsidRPr="001E2292">
        <w:rPr>
          <w:rFonts w:ascii="Arial" w:hAnsi="Arial" w:cs="Arial"/>
          <w:sz w:val="22"/>
          <w:szCs w:val="22"/>
        </w:rPr>
        <w:t>If LTG has doubts about the confidentiality of the information specified in the Supplier</w:t>
      </w:r>
      <w:r w:rsidR="00C1365E" w:rsidRPr="001E2292">
        <w:rPr>
          <w:rFonts w:ascii="Arial" w:hAnsi="Arial" w:cs="Arial"/>
          <w:sz w:val="22"/>
          <w:szCs w:val="22"/>
        </w:rPr>
        <w:t>’</w:t>
      </w:r>
      <w:r w:rsidRPr="001E2292">
        <w:rPr>
          <w:rFonts w:ascii="Arial" w:hAnsi="Arial" w:cs="Arial"/>
          <w:sz w:val="22"/>
          <w:szCs w:val="22"/>
        </w:rPr>
        <w:t xml:space="preserve">s Application, it shall ask the Supplier to prove why the specified information is confidential. If the Supplier does not provide such evidence or provides inadequate evidence within the time-limit specified by the LTG, which shall be determined to be no less than </w:t>
      </w:r>
      <w:r w:rsidR="00AD59E3" w:rsidRPr="001E2292">
        <w:rPr>
          <w:rFonts w:ascii="Arial" w:hAnsi="Arial" w:cs="Arial"/>
          <w:sz w:val="22"/>
          <w:szCs w:val="22"/>
        </w:rPr>
        <w:t>3</w:t>
      </w:r>
      <w:r w:rsidRPr="001E2292">
        <w:rPr>
          <w:rFonts w:ascii="Arial" w:hAnsi="Arial" w:cs="Arial"/>
          <w:sz w:val="22"/>
          <w:szCs w:val="22"/>
        </w:rPr>
        <w:t xml:space="preserve"> (</w:t>
      </w:r>
      <w:r w:rsidR="00AD59E3" w:rsidRPr="001E2292">
        <w:rPr>
          <w:rFonts w:ascii="Arial" w:hAnsi="Arial" w:cs="Arial"/>
          <w:sz w:val="22"/>
          <w:szCs w:val="22"/>
        </w:rPr>
        <w:t>three</w:t>
      </w:r>
      <w:r w:rsidRPr="001E2292">
        <w:rPr>
          <w:rFonts w:ascii="Arial" w:hAnsi="Arial" w:cs="Arial"/>
          <w:sz w:val="22"/>
          <w:szCs w:val="22"/>
        </w:rPr>
        <w:t xml:space="preserve">) business days, such information shall </w:t>
      </w:r>
      <w:proofErr w:type="gramStart"/>
      <w:r w:rsidRPr="001E2292">
        <w:rPr>
          <w:rFonts w:ascii="Arial" w:hAnsi="Arial" w:cs="Arial"/>
          <w:sz w:val="22"/>
          <w:szCs w:val="22"/>
        </w:rPr>
        <w:t>be considered to be</w:t>
      </w:r>
      <w:proofErr w:type="gramEnd"/>
      <w:r w:rsidRPr="001E2292">
        <w:rPr>
          <w:rFonts w:ascii="Arial" w:hAnsi="Arial" w:cs="Arial"/>
          <w:sz w:val="22"/>
          <w:szCs w:val="22"/>
        </w:rPr>
        <w:t xml:space="preserve"> non-confidential. If the supplier indicates the information listed in Clauses 10.2.1-10.2.4 of this section as confidential, LTG shall have the right to make it public without asking the supplier for additional evidence.</w:t>
      </w:r>
    </w:p>
    <w:p w14:paraId="7DD9C045" w14:textId="5E89186C" w:rsidR="002C5314" w:rsidRPr="001E2292" w:rsidRDefault="00125EE3" w:rsidP="48D5EA49">
      <w:pPr>
        <w:pStyle w:val="Sraopastraipa"/>
        <w:numPr>
          <w:ilvl w:val="1"/>
          <w:numId w:val="3"/>
        </w:numPr>
        <w:tabs>
          <w:tab w:val="left" w:pos="142"/>
          <w:tab w:val="left" w:pos="567"/>
          <w:tab w:val="left" w:pos="851"/>
        </w:tabs>
        <w:ind w:left="0" w:firstLine="0"/>
        <w:jc w:val="both"/>
        <w:rPr>
          <w:rFonts w:ascii="Arial" w:eastAsia="Calibri" w:hAnsi="Arial" w:cs="Arial"/>
          <w:sz w:val="22"/>
          <w:szCs w:val="22"/>
        </w:rPr>
      </w:pPr>
      <w:r w:rsidRPr="001E2292">
        <w:rPr>
          <w:rFonts w:ascii="Arial" w:hAnsi="Arial" w:cs="Arial"/>
          <w:sz w:val="22"/>
          <w:szCs w:val="22"/>
        </w:rPr>
        <w:t>The information provided in the Applications specified in the table will be made public in accordance with the provisions of the legal acts governing procurement and the practice formed by the Public Procurement Service and the courts. The information specified in the table shall be made public even if the Supplier indicates that it is considered confidential.</w:t>
      </w:r>
    </w:p>
    <w:tbl>
      <w:tblPr>
        <w:tblStyle w:val="Lentelstinklelis"/>
        <w:tblW w:w="10343" w:type="dxa"/>
        <w:tblLook w:val="04A0" w:firstRow="1" w:lastRow="0" w:firstColumn="1" w:lastColumn="0" w:noHBand="0" w:noVBand="1"/>
      </w:tblPr>
      <w:tblGrid>
        <w:gridCol w:w="571"/>
        <w:gridCol w:w="4294"/>
        <w:gridCol w:w="5478"/>
      </w:tblGrid>
      <w:tr w:rsidR="008A54AC" w:rsidRPr="001E2292" w14:paraId="295885E3" w14:textId="77777777" w:rsidTr="00561B9A">
        <w:tc>
          <w:tcPr>
            <w:tcW w:w="571" w:type="dxa"/>
            <w:vAlign w:val="center"/>
          </w:tcPr>
          <w:p w14:paraId="2166CCDD" w14:textId="77777777" w:rsidR="008A54AC" w:rsidRPr="001E2292" w:rsidRDefault="4C7DE1B1" w:rsidP="48D5EA49">
            <w:pPr>
              <w:spacing w:before="60" w:after="60"/>
              <w:jc w:val="center"/>
              <w:rPr>
                <w:rFonts w:ascii="Arial" w:hAnsi="Arial" w:cs="Arial"/>
                <w:b/>
                <w:bCs/>
                <w:sz w:val="22"/>
                <w:szCs w:val="22"/>
              </w:rPr>
            </w:pPr>
            <w:r w:rsidRPr="001E2292">
              <w:rPr>
                <w:rFonts w:ascii="Arial" w:hAnsi="Arial" w:cs="Arial"/>
                <w:b/>
                <w:bCs/>
                <w:sz w:val="22"/>
                <w:szCs w:val="22"/>
              </w:rPr>
              <w:t>No.</w:t>
            </w:r>
          </w:p>
        </w:tc>
        <w:tc>
          <w:tcPr>
            <w:tcW w:w="4294" w:type="dxa"/>
            <w:vAlign w:val="center"/>
          </w:tcPr>
          <w:p w14:paraId="7FCDF626" w14:textId="77777777" w:rsidR="008A54AC" w:rsidRPr="001E2292" w:rsidRDefault="4C7DE1B1" w:rsidP="48D5EA49">
            <w:pPr>
              <w:spacing w:before="60" w:after="60"/>
              <w:jc w:val="center"/>
              <w:rPr>
                <w:rFonts w:ascii="Arial" w:hAnsi="Arial" w:cs="Arial"/>
                <w:b/>
                <w:bCs/>
                <w:sz w:val="22"/>
                <w:szCs w:val="22"/>
              </w:rPr>
            </w:pPr>
            <w:r w:rsidRPr="001E2292">
              <w:rPr>
                <w:rFonts w:ascii="Arial" w:hAnsi="Arial" w:cs="Arial"/>
                <w:b/>
                <w:bCs/>
                <w:sz w:val="22"/>
                <w:szCs w:val="22"/>
              </w:rPr>
              <w:t>Completed forms and other information provided</w:t>
            </w:r>
            <w:r w:rsidR="008A54AC" w:rsidRPr="001E2292">
              <w:rPr>
                <w:rFonts w:ascii="Arial" w:hAnsi="Arial" w:cs="Arial"/>
                <w:b/>
                <w:bCs/>
                <w:sz w:val="22"/>
                <w:szCs w:val="22"/>
                <w:vertAlign w:val="superscript"/>
              </w:rPr>
              <w:footnoteReference w:id="3"/>
            </w:r>
          </w:p>
        </w:tc>
        <w:tc>
          <w:tcPr>
            <w:tcW w:w="5478" w:type="dxa"/>
            <w:vAlign w:val="center"/>
          </w:tcPr>
          <w:p w14:paraId="1B691508" w14:textId="77777777" w:rsidR="008A54AC" w:rsidRPr="001E2292" w:rsidRDefault="4C7DE1B1" w:rsidP="48D5EA49">
            <w:pPr>
              <w:spacing w:before="60" w:after="60"/>
              <w:jc w:val="center"/>
              <w:rPr>
                <w:rFonts w:ascii="Arial" w:hAnsi="Arial" w:cs="Arial"/>
                <w:b/>
                <w:bCs/>
                <w:sz w:val="22"/>
                <w:szCs w:val="22"/>
              </w:rPr>
            </w:pPr>
            <w:r w:rsidRPr="001E2292">
              <w:rPr>
                <w:rFonts w:ascii="Arial" w:hAnsi="Arial" w:cs="Arial"/>
                <w:b/>
                <w:bCs/>
                <w:sz w:val="22"/>
                <w:szCs w:val="22"/>
              </w:rPr>
              <w:t>The grounds for making it public</w:t>
            </w:r>
          </w:p>
        </w:tc>
      </w:tr>
      <w:tr w:rsidR="008A54AC" w:rsidRPr="001E2292" w14:paraId="48C27053" w14:textId="77777777" w:rsidTr="00561B9A">
        <w:tc>
          <w:tcPr>
            <w:tcW w:w="571" w:type="dxa"/>
            <w:vAlign w:val="center"/>
          </w:tcPr>
          <w:p w14:paraId="44150EDC" w14:textId="77777777" w:rsidR="008A54AC" w:rsidRPr="001E2292" w:rsidRDefault="008A54AC" w:rsidP="48D5EA49">
            <w:pPr>
              <w:pStyle w:val="Sraopastraipa"/>
              <w:numPr>
                <w:ilvl w:val="0"/>
                <w:numId w:val="55"/>
              </w:numPr>
              <w:spacing w:before="60" w:after="60"/>
              <w:ind w:left="0" w:firstLine="0"/>
              <w:rPr>
                <w:rFonts w:ascii="Arial" w:hAnsi="Arial" w:cs="Arial"/>
                <w:sz w:val="22"/>
                <w:szCs w:val="22"/>
              </w:rPr>
            </w:pPr>
          </w:p>
        </w:tc>
        <w:tc>
          <w:tcPr>
            <w:tcW w:w="4294" w:type="dxa"/>
            <w:vAlign w:val="center"/>
          </w:tcPr>
          <w:p w14:paraId="76E7ED01" w14:textId="07F4A454" w:rsidR="008A54AC" w:rsidRPr="001E2292" w:rsidRDefault="4C7DE1B1" w:rsidP="48D5EA49">
            <w:pPr>
              <w:spacing w:before="60" w:after="60"/>
              <w:jc w:val="both"/>
              <w:rPr>
                <w:rFonts w:ascii="Arial" w:hAnsi="Arial" w:cs="Arial"/>
                <w:sz w:val="22"/>
                <w:szCs w:val="22"/>
              </w:rPr>
            </w:pPr>
            <w:r w:rsidRPr="001E2292">
              <w:rPr>
                <w:rFonts w:ascii="Arial" w:hAnsi="Arial" w:cs="Arial"/>
                <w:sz w:val="22"/>
                <w:szCs w:val="22"/>
              </w:rPr>
              <w:t>Application form (without annexes, as well as Supplier</w:t>
            </w:r>
            <w:r w:rsidR="00C1365E" w:rsidRPr="001E2292">
              <w:rPr>
                <w:rFonts w:ascii="Arial" w:hAnsi="Arial" w:cs="Arial"/>
                <w:sz w:val="22"/>
                <w:szCs w:val="22"/>
              </w:rPr>
              <w:t>’</w:t>
            </w:r>
            <w:r w:rsidRPr="001E2292">
              <w:rPr>
                <w:rFonts w:ascii="Arial" w:hAnsi="Arial" w:cs="Arial"/>
                <w:sz w:val="22"/>
                <w:szCs w:val="22"/>
              </w:rPr>
              <w:t>s (legal entity</w:t>
            </w:r>
            <w:r w:rsidR="00C1365E" w:rsidRPr="001E2292">
              <w:rPr>
                <w:rFonts w:ascii="Arial" w:hAnsi="Arial" w:cs="Arial"/>
                <w:sz w:val="22"/>
                <w:szCs w:val="22"/>
              </w:rPr>
              <w:t>’</w:t>
            </w:r>
            <w:r w:rsidRPr="001E2292">
              <w:rPr>
                <w:rFonts w:ascii="Arial" w:hAnsi="Arial" w:cs="Arial"/>
                <w:sz w:val="22"/>
                <w:szCs w:val="22"/>
              </w:rPr>
              <w:t>s) information specified in Part 1 of this Application form, which in any case cannot be considered confidential information)</w:t>
            </w:r>
          </w:p>
        </w:tc>
        <w:tc>
          <w:tcPr>
            <w:tcW w:w="5478" w:type="dxa"/>
            <w:vAlign w:val="center"/>
          </w:tcPr>
          <w:p w14:paraId="3A7C2C76" w14:textId="77777777" w:rsidR="008A54AC" w:rsidRPr="001E2292" w:rsidRDefault="4C7DE1B1" w:rsidP="48D5EA49">
            <w:pPr>
              <w:spacing w:before="60" w:after="60"/>
              <w:jc w:val="both"/>
              <w:rPr>
                <w:rFonts w:ascii="Arial" w:hAnsi="Arial" w:cs="Arial"/>
                <w:sz w:val="22"/>
                <w:szCs w:val="22"/>
              </w:rPr>
            </w:pPr>
            <w:r w:rsidRPr="001E2292">
              <w:rPr>
                <w:rFonts w:ascii="Arial" w:hAnsi="Arial" w:cs="Arial"/>
                <w:b/>
                <w:bCs/>
                <w:sz w:val="22"/>
                <w:szCs w:val="22"/>
              </w:rPr>
              <w:t>Made public</w:t>
            </w:r>
            <w:r w:rsidRPr="001E2292">
              <w:rPr>
                <w:rFonts w:ascii="Arial" w:hAnsi="Arial" w:cs="Arial"/>
                <w:sz w:val="22"/>
                <w:szCs w:val="22"/>
              </w:rPr>
              <w:t xml:space="preserve"> according to Article 20 part 2 of the PPL / Article 32 part 2 of the PL.</w:t>
            </w:r>
          </w:p>
        </w:tc>
      </w:tr>
      <w:tr w:rsidR="008A54AC" w:rsidRPr="001E2292" w14:paraId="28C2A51A" w14:textId="77777777" w:rsidTr="00561B9A">
        <w:tc>
          <w:tcPr>
            <w:tcW w:w="571" w:type="dxa"/>
            <w:vAlign w:val="center"/>
          </w:tcPr>
          <w:p w14:paraId="665C089A" w14:textId="77777777" w:rsidR="008A54AC" w:rsidRPr="001E2292" w:rsidRDefault="008A54AC" w:rsidP="48D5EA49">
            <w:pPr>
              <w:pStyle w:val="Sraopastraipa"/>
              <w:numPr>
                <w:ilvl w:val="0"/>
                <w:numId w:val="55"/>
              </w:numPr>
              <w:spacing w:before="60" w:after="60"/>
              <w:ind w:left="0" w:firstLine="0"/>
              <w:rPr>
                <w:rFonts w:ascii="Arial" w:hAnsi="Arial" w:cs="Arial"/>
                <w:sz w:val="22"/>
                <w:szCs w:val="22"/>
              </w:rPr>
            </w:pPr>
          </w:p>
        </w:tc>
        <w:tc>
          <w:tcPr>
            <w:tcW w:w="4294" w:type="dxa"/>
            <w:vAlign w:val="center"/>
          </w:tcPr>
          <w:p w14:paraId="73C2DDB9" w14:textId="6B3ED801" w:rsidR="008A54AC" w:rsidRPr="001E2292" w:rsidRDefault="4C7DE1B1" w:rsidP="48D5EA49">
            <w:pPr>
              <w:spacing w:before="60" w:after="60"/>
              <w:jc w:val="both"/>
              <w:rPr>
                <w:rFonts w:ascii="Arial" w:hAnsi="Arial" w:cs="Arial"/>
                <w:sz w:val="22"/>
                <w:szCs w:val="22"/>
              </w:rPr>
            </w:pPr>
            <w:r w:rsidRPr="001E2292">
              <w:rPr>
                <w:rFonts w:ascii="Arial" w:hAnsi="Arial" w:cs="Arial"/>
                <w:sz w:val="22"/>
                <w:szCs w:val="22"/>
              </w:rPr>
              <w:t>Supplier</w:t>
            </w:r>
            <w:r w:rsidR="00C1365E" w:rsidRPr="001E2292">
              <w:rPr>
                <w:rFonts w:ascii="Arial" w:hAnsi="Arial" w:cs="Arial"/>
                <w:sz w:val="22"/>
                <w:szCs w:val="22"/>
              </w:rPr>
              <w:t>’</w:t>
            </w:r>
            <w:r w:rsidRPr="001E2292">
              <w:rPr>
                <w:rFonts w:ascii="Arial" w:hAnsi="Arial" w:cs="Arial"/>
                <w:sz w:val="22"/>
                <w:szCs w:val="22"/>
              </w:rPr>
              <w:t>s details and other information</w:t>
            </w:r>
          </w:p>
        </w:tc>
        <w:tc>
          <w:tcPr>
            <w:tcW w:w="5478" w:type="dxa"/>
            <w:vAlign w:val="center"/>
          </w:tcPr>
          <w:p w14:paraId="15C103FC" w14:textId="77777777" w:rsidR="008A54AC" w:rsidRPr="001E2292" w:rsidRDefault="4C7DE1B1" w:rsidP="48D5EA49">
            <w:pPr>
              <w:spacing w:before="60" w:after="60"/>
              <w:jc w:val="both"/>
              <w:rPr>
                <w:rFonts w:ascii="Arial" w:hAnsi="Arial" w:cs="Arial"/>
                <w:sz w:val="22"/>
                <w:szCs w:val="22"/>
              </w:rPr>
            </w:pPr>
            <w:r w:rsidRPr="001E2292">
              <w:rPr>
                <w:rFonts w:ascii="Arial" w:hAnsi="Arial" w:cs="Arial"/>
                <w:b/>
                <w:bCs/>
                <w:sz w:val="22"/>
                <w:szCs w:val="22"/>
              </w:rPr>
              <w:t>Made public</w:t>
            </w:r>
            <w:r w:rsidRPr="001E2292">
              <w:rPr>
                <w:rFonts w:ascii="Arial" w:hAnsi="Arial" w:cs="Arial"/>
                <w:sz w:val="22"/>
                <w:szCs w:val="22"/>
              </w:rPr>
              <w:t xml:space="preserve"> according to Article 20 part 2 of the PPL / Article 32 part 2 of the PL, except for information the disclosure of which is not possible according to the Law on the Legal Protection of Personal Data.</w:t>
            </w:r>
          </w:p>
        </w:tc>
      </w:tr>
      <w:tr w:rsidR="008A54AC" w:rsidRPr="001E2292" w14:paraId="7B91C93E" w14:textId="77777777" w:rsidTr="00561B9A">
        <w:tc>
          <w:tcPr>
            <w:tcW w:w="571" w:type="dxa"/>
            <w:vAlign w:val="center"/>
          </w:tcPr>
          <w:p w14:paraId="4E44A605" w14:textId="77777777" w:rsidR="008A54AC" w:rsidRPr="001E2292" w:rsidRDefault="008A54AC" w:rsidP="48D5EA49">
            <w:pPr>
              <w:pStyle w:val="Sraopastraipa"/>
              <w:numPr>
                <w:ilvl w:val="0"/>
                <w:numId w:val="55"/>
              </w:numPr>
              <w:spacing w:before="60" w:after="60"/>
              <w:ind w:left="0" w:firstLine="0"/>
              <w:rPr>
                <w:rFonts w:ascii="Arial" w:hAnsi="Arial" w:cs="Arial"/>
                <w:sz w:val="22"/>
                <w:szCs w:val="22"/>
              </w:rPr>
            </w:pPr>
          </w:p>
        </w:tc>
        <w:tc>
          <w:tcPr>
            <w:tcW w:w="4294" w:type="dxa"/>
            <w:vAlign w:val="center"/>
          </w:tcPr>
          <w:p w14:paraId="3AA1E3E9" w14:textId="77777777" w:rsidR="008A54AC" w:rsidRPr="001E2292" w:rsidRDefault="4C7DE1B1" w:rsidP="48D5EA49">
            <w:pPr>
              <w:spacing w:before="60" w:after="60"/>
              <w:jc w:val="both"/>
              <w:rPr>
                <w:rFonts w:ascii="Arial" w:hAnsi="Arial" w:cs="Arial"/>
                <w:sz w:val="22"/>
                <w:szCs w:val="22"/>
              </w:rPr>
            </w:pPr>
            <w:r w:rsidRPr="001E2292">
              <w:rPr>
                <w:rFonts w:ascii="Arial" w:hAnsi="Arial" w:cs="Arial"/>
                <w:sz w:val="22"/>
                <w:szCs w:val="22"/>
              </w:rPr>
              <w:t>Supplier ESPD form and supporting documents</w:t>
            </w:r>
          </w:p>
        </w:tc>
        <w:tc>
          <w:tcPr>
            <w:tcW w:w="5478" w:type="dxa"/>
            <w:vAlign w:val="center"/>
          </w:tcPr>
          <w:p w14:paraId="6FB1302B" w14:textId="75A2F6BF" w:rsidR="008A54AC" w:rsidRPr="001E2292" w:rsidRDefault="4C7DE1B1" w:rsidP="48D5EA49">
            <w:pPr>
              <w:spacing w:before="60" w:after="60"/>
              <w:jc w:val="both"/>
              <w:rPr>
                <w:rFonts w:ascii="Arial" w:hAnsi="Arial" w:cs="Arial"/>
                <w:sz w:val="22"/>
                <w:szCs w:val="22"/>
              </w:rPr>
            </w:pPr>
            <w:r w:rsidRPr="001E2292">
              <w:rPr>
                <w:rFonts w:ascii="Arial" w:hAnsi="Arial" w:cs="Arial"/>
                <w:b/>
                <w:bCs/>
                <w:sz w:val="22"/>
                <w:szCs w:val="22"/>
              </w:rPr>
              <w:t>Made public</w:t>
            </w:r>
            <w:r w:rsidRPr="001E2292">
              <w:rPr>
                <w:rFonts w:ascii="Arial" w:hAnsi="Arial" w:cs="Arial"/>
                <w:sz w:val="22"/>
                <w:szCs w:val="22"/>
              </w:rPr>
              <w:t xml:space="preserve"> in accordance with the PPS and the practice formed by the courts that the supplier</w:t>
            </w:r>
            <w:r w:rsidR="00C1365E" w:rsidRPr="001E2292">
              <w:rPr>
                <w:rFonts w:ascii="Arial" w:hAnsi="Arial" w:cs="Arial"/>
                <w:sz w:val="22"/>
                <w:szCs w:val="22"/>
              </w:rPr>
              <w:t>’</w:t>
            </w:r>
            <w:r w:rsidRPr="001E2292">
              <w:rPr>
                <w:rFonts w:ascii="Arial" w:hAnsi="Arial" w:cs="Arial"/>
                <w:sz w:val="22"/>
                <w:szCs w:val="22"/>
              </w:rPr>
              <w:t>s qualification data, which the supplier relies on in order to win a public procurement, cannot be considered confidential information, with the exception of such qualification supporting documents, the disclosure of which would violate the supplier</w:t>
            </w:r>
            <w:r w:rsidR="00C1365E" w:rsidRPr="001E2292">
              <w:rPr>
                <w:rFonts w:ascii="Arial" w:hAnsi="Arial" w:cs="Arial"/>
                <w:sz w:val="22"/>
                <w:szCs w:val="22"/>
              </w:rPr>
              <w:t>’</w:t>
            </w:r>
            <w:r w:rsidRPr="001E2292">
              <w:rPr>
                <w:rFonts w:ascii="Arial" w:hAnsi="Arial" w:cs="Arial"/>
                <w:sz w:val="22"/>
                <w:szCs w:val="22"/>
              </w:rPr>
              <w:t xml:space="preserve">s obligations under the contract concluded with </w:t>
            </w:r>
            <w:r w:rsidR="395F44C7" w:rsidRPr="001E2292">
              <w:rPr>
                <w:rFonts w:ascii="Arial" w:hAnsi="Arial" w:cs="Arial"/>
                <w:sz w:val="22"/>
                <w:szCs w:val="22"/>
              </w:rPr>
              <w:t>third</w:t>
            </w:r>
            <w:r w:rsidRPr="001E2292">
              <w:rPr>
                <w:rFonts w:ascii="Arial" w:hAnsi="Arial" w:cs="Arial"/>
                <w:sz w:val="22"/>
                <w:szCs w:val="22"/>
              </w:rPr>
              <w:t xml:space="preserve"> parties (Article 20 part 2 of the PPL, Article 32 part 2 paragraph 3 of the PL) or the disclosure of information is not possible according to the Law on Legal Protection of Personal Data.</w:t>
            </w:r>
          </w:p>
        </w:tc>
      </w:tr>
      <w:tr w:rsidR="008A54AC" w:rsidRPr="001E2292" w14:paraId="13A85A07" w14:textId="77777777" w:rsidTr="00561B9A">
        <w:tc>
          <w:tcPr>
            <w:tcW w:w="571" w:type="dxa"/>
            <w:vAlign w:val="center"/>
          </w:tcPr>
          <w:p w14:paraId="22E257D2" w14:textId="77777777" w:rsidR="008A54AC" w:rsidRPr="001E2292" w:rsidRDefault="008A54AC" w:rsidP="48D5EA49">
            <w:pPr>
              <w:pStyle w:val="Sraopastraipa"/>
              <w:numPr>
                <w:ilvl w:val="0"/>
                <w:numId w:val="55"/>
              </w:numPr>
              <w:spacing w:before="60" w:after="60"/>
              <w:ind w:left="0" w:firstLine="0"/>
              <w:rPr>
                <w:rFonts w:ascii="Arial" w:hAnsi="Arial" w:cs="Arial"/>
                <w:sz w:val="22"/>
                <w:szCs w:val="22"/>
              </w:rPr>
            </w:pPr>
          </w:p>
        </w:tc>
        <w:tc>
          <w:tcPr>
            <w:tcW w:w="4294" w:type="dxa"/>
            <w:vAlign w:val="center"/>
          </w:tcPr>
          <w:p w14:paraId="604FD659" w14:textId="5D1BDDAE" w:rsidR="008A54AC" w:rsidRPr="001E2292" w:rsidRDefault="4C7DE1B1" w:rsidP="48D5EA49">
            <w:pPr>
              <w:spacing w:before="60" w:after="60"/>
              <w:jc w:val="both"/>
              <w:rPr>
                <w:rFonts w:ascii="Arial" w:hAnsi="Arial" w:cs="Arial"/>
                <w:sz w:val="22"/>
                <w:szCs w:val="22"/>
              </w:rPr>
            </w:pPr>
            <w:r w:rsidRPr="001E2292">
              <w:rPr>
                <w:rFonts w:ascii="Arial" w:hAnsi="Arial" w:cs="Arial"/>
                <w:sz w:val="22"/>
                <w:szCs w:val="22"/>
              </w:rPr>
              <w:t>Economic operator</w:t>
            </w:r>
            <w:r w:rsidR="00C1365E" w:rsidRPr="001E2292">
              <w:rPr>
                <w:rFonts w:ascii="Arial" w:hAnsi="Arial" w:cs="Arial"/>
                <w:sz w:val="22"/>
                <w:szCs w:val="22"/>
              </w:rPr>
              <w:t>’</w:t>
            </w:r>
            <w:r w:rsidRPr="001E2292">
              <w:rPr>
                <w:rFonts w:ascii="Arial" w:hAnsi="Arial" w:cs="Arial"/>
                <w:sz w:val="22"/>
                <w:szCs w:val="22"/>
              </w:rPr>
              <w:t>s(s</w:t>
            </w:r>
            <w:r w:rsidR="00C1365E" w:rsidRPr="001E2292">
              <w:rPr>
                <w:rFonts w:ascii="Arial" w:hAnsi="Arial" w:cs="Arial"/>
                <w:sz w:val="22"/>
                <w:szCs w:val="22"/>
              </w:rPr>
              <w:t>’</w:t>
            </w:r>
            <w:r w:rsidRPr="001E2292">
              <w:rPr>
                <w:rFonts w:ascii="Arial" w:hAnsi="Arial" w:cs="Arial"/>
                <w:sz w:val="22"/>
                <w:szCs w:val="22"/>
              </w:rPr>
              <w:t>) ESPD form and supporting documents</w:t>
            </w:r>
          </w:p>
        </w:tc>
        <w:tc>
          <w:tcPr>
            <w:tcW w:w="5478" w:type="dxa"/>
            <w:vAlign w:val="center"/>
          </w:tcPr>
          <w:p w14:paraId="71DF03F9" w14:textId="71208D60" w:rsidR="008A54AC" w:rsidRPr="001E2292" w:rsidRDefault="4C7DE1B1" w:rsidP="48D5EA49">
            <w:pPr>
              <w:spacing w:before="60" w:after="60"/>
              <w:jc w:val="both"/>
              <w:rPr>
                <w:rFonts w:ascii="Arial" w:hAnsi="Arial" w:cs="Arial"/>
                <w:sz w:val="22"/>
                <w:szCs w:val="22"/>
              </w:rPr>
            </w:pPr>
            <w:r w:rsidRPr="001E2292">
              <w:rPr>
                <w:rFonts w:ascii="Arial" w:hAnsi="Arial" w:cs="Arial"/>
                <w:sz w:val="22"/>
                <w:szCs w:val="22"/>
              </w:rPr>
              <w:t>Made public in accordance with the PPS and the practice formed by the courts that the supplier</w:t>
            </w:r>
            <w:r w:rsidR="00C1365E" w:rsidRPr="001E2292">
              <w:rPr>
                <w:rFonts w:ascii="Arial" w:hAnsi="Arial" w:cs="Arial"/>
                <w:sz w:val="22"/>
                <w:szCs w:val="22"/>
              </w:rPr>
              <w:t>’</w:t>
            </w:r>
            <w:r w:rsidRPr="001E2292">
              <w:rPr>
                <w:rFonts w:ascii="Arial" w:hAnsi="Arial" w:cs="Arial"/>
                <w:sz w:val="22"/>
                <w:szCs w:val="22"/>
              </w:rPr>
              <w:t>s qualification data, which the supplier relies on in order to win a public procurement, cannot be considered confidential information, with the exception of such qualification supporting documents, the disclosure of which would violate the supplier</w:t>
            </w:r>
            <w:r w:rsidR="00C1365E" w:rsidRPr="001E2292">
              <w:rPr>
                <w:rFonts w:ascii="Arial" w:hAnsi="Arial" w:cs="Arial"/>
                <w:sz w:val="22"/>
                <w:szCs w:val="22"/>
              </w:rPr>
              <w:t>’</w:t>
            </w:r>
            <w:r w:rsidRPr="001E2292">
              <w:rPr>
                <w:rFonts w:ascii="Arial" w:hAnsi="Arial" w:cs="Arial"/>
                <w:sz w:val="22"/>
                <w:szCs w:val="22"/>
              </w:rPr>
              <w:t xml:space="preserve">s obligations under the contract concluded with </w:t>
            </w:r>
            <w:r w:rsidR="395F44C7" w:rsidRPr="001E2292">
              <w:rPr>
                <w:rFonts w:ascii="Arial" w:hAnsi="Arial" w:cs="Arial"/>
                <w:sz w:val="22"/>
                <w:szCs w:val="22"/>
              </w:rPr>
              <w:t>third</w:t>
            </w:r>
            <w:r w:rsidRPr="001E2292">
              <w:rPr>
                <w:rFonts w:ascii="Arial" w:hAnsi="Arial" w:cs="Arial"/>
                <w:sz w:val="22"/>
                <w:szCs w:val="22"/>
              </w:rPr>
              <w:t xml:space="preserve"> parties (Article 20 part 2 of the PPL, Article 32 part 2 paragraph 3 of the PL) or the disclosure of information is not possible according to the Law on Legal Protection of Personal Data.</w:t>
            </w:r>
          </w:p>
        </w:tc>
      </w:tr>
      <w:tr w:rsidR="008A54AC" w:rsidRPr="001E2292" w14:paraId="5D1921B7" w14:textId="77777777" w:rsidTr="00561B9A">
        <w:tc>
          <w:tcPr>
            <w:tcW w:w="571" w:type="dxa"/>
            <w:vAlign w:val="center"/>
          </w:tcPr>
          <w:p w14:paraId="3C9267AE" w14:textId="77777777" w:rsidR="008A54AC" w:rsidRPr="001E2292" w:rsidRDefault="008A54AC" w:rsidP="48D5EA49">
            <w:pPr>
              <w:pStyle w:val="Sraopastraipa"/>
              <w:numPr>
                <w:ilvl w:val="0"/>
                <w:numId w:val="55"/>
              </w:numPr>
              <w:spacing w:before="60" w:after="60"/>
              <w:ind w:left="0" w:firstLine="0"/>
              <w:rPr>
                <w:rFonts w:ascii="Arial" w:hAnsi="Arial" w:cs="Arial"/>
                <w:sz w:val="22"/>
                <w:szCs w:val="22"/>
              </w:rPr>
            </w:pPr>
          </w:p>
        </w:tc>
        <w:tc>
          <w:tcPr>
            <w:tcW w:w="4294" w:type="dxa"/>
            <w:vAlign w:val="center"/>
          </w:tcPr>
          <w:p w14:paraId="57A04D56" w14:textId="77777777" w:rsidR="008A54AC" w:rsidRPr="001E2292" w:rsidRDefault="4C7DE1B1" w:rsidP="48D5EA49">
            <w:pPr>
              <w:spacing w:before="60" w:after="60"/>
              <w:jc w:val="both"/>
              <w:rPr>
                <w:rFonts w:ascii="Arial" w:hAnsi="Arial" w:cs="Arial"/>
                <w:sz w:val="22"/>
                <w:szCs w:val="22"/>
              </w:rPr>
            </w:pPr>
            <w:r w:rsidRPr="001E2292">
              <w:rPr>
                <w:rFonts w:ascii="Arial" w:hAnsi="Arial" w:cs="Arial"/>
                <w:sz w:val="22"/>
                <w:szCs w:val="22"/>
              </w:rPr>
              <w:t>List of specialists offered by the supplier</w:t>
            </w:r>
          </w:p>
        </w:tc>
        <w:tc>
          <w:tcPr>
            <w:tcW w:w="5478" w:type="dxa"/>
            <w:vAlign w:val="center"/>
          </w:tcPr>
          <w:p w14:paraId="3BC3AEE4" w14:textId="77777777" w:rsidR="008A54AC" w:rsidRPr="001E2292" w:rsidRDefault="4C7DE1B1" w:rsidP="48D5EA49">
            <w:pPr>
              <w:spacing w:before="60" w:after="60"/>
              <w:jc w:val="both"/>
              <w:rPr>
                <w:rFonts w:ascii="Arial" w:hAnsi="Arial" w:cs="Arial"/>
                <w:b/>
                <w:bCs/>
                <w:sz w:val="22"/>
                <w:szCs w:val="22"/>
              </w:rPr>
            </w:pPr>
            <w:r w:rsidRPr="001E2292">
              <w:rPr>
                <w:rFonts w:ascii="Arial" w:hAnsi="Arial" w:cs="Arial"/>
                <w:sz w:val="22"/>
                <w:szCs w:val="22"/>
              </w:rPr>
              <w:t xml:space="preserve">The information provided </w:t>
            </w:r>
            <w:r w:rsidRPr="001E2292">
              <w:rPr>
                <w:rFonts w:ascii="Arial" w:hAnsi="Arial" w:cs="Arial"/>
                <w:b/>
                <w:bCs/>
                <w:sz w:val="22"/>
                <w:szCs w:val="22"/>
              </w:rPr>
              <w:t xml:space="preserve">made public </w:t>
            </w:r>
            <w:r w:rsidRPr="001E2292">
              <w:rPr>
                <w:rFonts w:ascii="Arial" w:hAnsi="Arial" w:cs="Arial"/>
                <w:sz w:val="22"/>
                <w:szCs w:val="22"/>
              </w:rPr>
              <w:t>according to Article 20 part 2 of the PPL / Article 32 part 2 of the PL, except for information the disclosure of which is not possible according to the Law on the Legal Protection of Personal Data.</w:t>
            </w:r>
          </w:p>
        </w:tc>
      </w:tr>
      <w:tr w:rsidR="008A54AC" w:rsidRPr="001E2292" w14:paraId="5C2FDB6D" w14:textId="77777777" w:rsidTr="00561B9A">
        <w:tc>
          <w:tcPr>
            <w:tcW w:w="571" w:type="dxa"/>
            <w:vAlign w:val="center"/>
          </w:tcPr>
          <w:p w14:paraId="282F4EDC" w14:textId="77777777" w:rsidR="008A54AC" w:rsidRPr="001E2292" w:rsidRDefault="008A54AC" w:rsidP="48D5EA49">
            <w:pPr>
              <w:pStyle w:val="Sraopastraipa"/>
              <w:numPr>
                <w:ilvl w:val="0"/>
                <w:numId w:val="55"/>
              </w:numPr>
              <w:spacing w:before="60" w:after="60"/>
              <w:ind w:left="0" w:firstLine="0"/>
              <w:rPr>
                <w:rFonts w:ascii="Arial" w:hAnsi="Arial" w:cs="Arial"/>
                <w:sz w:val="22"/>
                <w:szCs w:val="22"/>
              </w:rPr>
            </w:pPr>
          </w:p>
        </w:tc>
        <w:tc>
          <w:tcPr>
            <w:tcW w:w="4294" w:type="dxa"/>
            <w:vAlign w:val="center"/>
          </w:tcPr>
          <w:p w14:paraId="39F11E8C" w14:textId="18616427" w:rsidR="008A54AC" w:rsidRPr="001E2292" w:rsidRDefault="4C7DE1B1" w:rsidP="48D5EA49">
            <w:pPr>
              <w:spacing w:before="60" w:after="60"/>
              <w:jc w:val="both"/>
              <w:rPr>
                <w:rFonts w:ascii="Arial" w:hAnsi="Arial" w:cs="Arial"/>
                <w:sz w:val="22"/>
                <w:szCs w:val="22"/>
              </w:rPr>
            </w:pPr>
            <w:r w:rsidRPr="001E2292">
              <w:rPr>
                <w:rFonts w:ascii="Arial" w:hAnsi="Arial" w:cs="Arial"/>
                <w:sz w:val="22"/>
                <w:szCs w:val="22"/>
              </w:rPr>
              <w:t>List of documents supporting the supplier</w:t>
            </w:r>
            <w:r w:rsidR="00C1365E" w:rsidRPr="001E2292">
              <w:rPr>
                <w:rFonts w:ascii="Arial" w:hAnsi="Arial" w:cs="Arial"/>
                <w:sz w:val="22"/>
                <w:szCs w:val="22"/>
              </w:rPr>
              <w:t>’</w:t>
            </w:r>
            <w:r w:rsidRPr="001E2292">
              <w:rPr>
                <w:rFonts w:ascii="Arial" w:hAnsi="Arial" w:cs="Arial"/>
                <w:sz w:val="22"/>
                <w:szCs w:val="22"/>
              </w:rPr>
              <w:t>s qualifications</w:t>
            </w:r>
          </w:p>
        </w:tc>
        <w:tc>
          <w:tcPr>
            <w:tcW w:w="5478" w:type="dxa"/>
            <w:vAlign w:val="center"/>
          </w:tcPr>
          <w:p w14:paraId="722DA56B" w14:textId="77777777" w:rsidR="008A54AC" w:rsidRPr="001E2292" w:rsidRDefault="4C7DE1B1" w:rsidP="48D5EA49">
            <w:pPr>
              <w:spacing w:before="60" w:after="60"/>
              <w:jc w:val="both"/>
              <w:rPr>
                <w:rFonts w:ascii="Arial" w:hAnsi="Arial" w:cs="Arial"/>
                <w:sz w:val="22"/>
                <w:szCs w:val="22"/>
              </w:rPr>
            </w:pPr>
            <w:r w:rsidRPr="001E2292">
              <w:rPr>
                <w:rFonts w:ascii="Arial" w:hAnsi="Arial" w:cs="Arial"/>
                <w:sz w:val="22"/>
                <w:szCs w:val="22"/>
              </w:rPr>
              <w:t xml:space="preserve">The information provided </w:t>
            </w:r>
            <w:r w:rsidRPr="001E2292">
              <w:rPr>
                <w:rFonts w:ascii="Arial" w:hAnsi="Arial" w:cs="Arial"/>
                <w:b/>
                <w:bCs/>
                <w:sz w:val="22"/>
                <w:szCs w:val="22"/>
              </w:rPr>
              <w:t xml:space="preserve">made public </w:t>
            </w:r>
            <w:r w:rsidRPr="001E2292">
              <w:rPr>
                <w:rFonts w:ascii="Arial" w:hAnsi="Arial" w:cs="Arial"/>
                <w:sz w:val="22"/>
                <w:szCs w:val="22"/>
              </w:rPr>
              <w:t>according to Article 20 part 2 of the PPL / Article 32 part 2 of the PL, except for information the disclosure of which is not possible according to the Law on the Legal Protection of Personal Data.</w:t>
            </w:r>
          </w:p>
        </w:tc>
      </w:tr>
      <w:tr w:rsidR="008A54AC" w:rsidRPr="006E49D2" w14:paraId="349DA7B2" w14:textId="77777777" w:rsidTr="00561B9A">
        <w:tc>
          <w:tcPr>
            <w:tcW w:w="571" w:type="dxa"/>
            <w:vAlign w:val="center"/>
          </w:tcPr>
          <w:p w14:paraId="3301D19F" w14:textId="77777777" w:rsidR="008A54AC" w:rsidRPr="006E49D2" w:rsidRDefault="008A54AC" w:rsidP="48D5EA49">
            <w:pPr>
              <w:pStyle w:val="Sraopastraipa"/>
              <w:numPr>
                <w:ilvl w:val="0"/>
                <w:numId w:val="55"/>
              </w:numPr>
              <w:spacing w:before="60" w:after="60"/>
              <w:ind w:left="0" w:firstLine="0"/>
              <w:rPr>
                <w:rFonts w:ascii="Arial" w:hAnsi="Arial" w:cs="Arial"/>
                <w:sz w:val="22"/>
                <w:szCs w:val="22"/>
              </w:rPr>
            </w:pPr>
          </w:p>
        </w:tc>
        <w:tc>
          <w:tcPr>
            <w:tcW w:w="4294" w:type="dxa"/>
            <w:vAlign w:val="center"/>
          </w:tcPr>
          <w:p w14:paraId="67D37F40" w14:textId="77777777" w:rsidR="008A54AC" w:rsidRPr="006E49D2" w:rsidRDefault="4C7DE1B1" w:rsidP="48D5EA49">
            <w:pPr>
              <w:spacing w:before="60" w:after="60"/>
              <w:jc w:val="both"/>
              <w:rPr>
                <w:rFonts w:ascii="Arial" w:hAnsi="Arial" w:cs="Arial"/>
                <w:sz w:val="22"/>
                <w:szCs w:val="22"/>
              </w:rPr>
            </w:pPr>
            <w:r w:rsidRPr="006E49D2">
              <w:rPr>
                <w:rFonts w:ascii="Arial" w:hAnsi="Arial" w:cs="Arial"/>
                <w:sz w:val="22"/>
                <w:szCs w:val="22"/>
              </w:rPr>
              <w:t>A document issued by the SE Centre of Registers in accordance with the procedure established by the Government of the Republic of Lithuania, confirming the combined data processed by the competent authorities.</w:t>
            </w:r>
          </w:p>
        </w:tc>
        <w:tc>
          <w:tcPr>
            <w:tcW w:w="5478" w:type="dxa"/>
            <w:vAlign w:val="center"/>
          </w:tcPr>
          <w:p w14:paraId="37C5A6D2" w14:textId="77777777" w:rsidR="008A54AC" w:rsidRPr="006E49D2" w:rsidRDefault="4C7DE1B1" w:rsidP="48D5EA49">
            <w:pPr>
              <w:spacing w:before="60" w:after="60"/>
              <w:jc w:val="both"/>
              <w:rPr>
                <w:rFonts w:ascii="Arial" w:hAnsi="Arial" w:cs="Arial"/>
                <w:b/>
                <w:bCs/>
                <w:sz w:val="22"/>
                <w:szCs w:val="22"/>
              </w:rPr>
            </w:pPr>
            <w:r w:rsidRPr="006E49D2">
              <w:rPr>
                <w:rFonts w:ascii="Arial" w:hAnsi="Arial" w:cs="Arial"/>
                <w:sz w:val="22"/>
                <w:szCs w:val="22"/>
              </w:rPr>
              <w:t xml:space="preserve">The information provided </w:t>
            </w:r>
            <w:r w:rsidRPr="006E49D2">
              <w:rPr>
                <w:rFonts w:ascii="Arial" w:hAnsi="Arial" w:cs="Arial"/>
                <w:b/>
                <w:bCs/>
                <w:sz w:val="22"/>
                <w:szCs w:val="22"/>
              </w:rPr>
              <w:t xml:space="preserve">made public </w:t>
            </w:r>
            <w:r w:rsidRPr="006E49D2">
              <w:rPr>
                <w:rFonts w:ascii="Arial" w:hAnsi="Arial" w:cs="Arial"/>
                <w:sz w:val="22"/>
                <w:szCs w:val="22"/>
              </w:rPr>
              <w:t>according to Article 20 part 2 of the PPL / Article 32 part 2 of the PL, except for information the disclosure of which is not possible according to the Law on the Legal Protection of Personal Data.</w:t>
            </w:r>
          </w:p>
        </w:tc>
      </w:tr>
      <w:tr w:rsidR="008A54AC" w:rsidRPr="006E49D2" w14:paraId="4A8648E8" w14:textId="77777777" w:rsidTr="00561B9A">
        <w:tc>
          <w:tcPr>
            <w:tcW w:w="571" w:type="dxa"/>
            <w:vAlign w:val="center"/>
          </w:tcPr>
          <w:p w14:paraId="1F37369A" w14:textId="77777777" w:rsidR="008A54AC" w:rsidRPr="006E49D2" w:rsidRDefault="008A54AC" w:rsidP="48D5EA49">
            <w:pPr>
              <w:pStyle w:val="Sraopastraipa"/>
              <w:numPr>
                <w:ilvl w:val="0"/>
                <w:numId w:val="55"/>
              </w:numPr>
              <w:spacing w:before="60" w:after="60"/>
              <w:ind w:left="0" w:firstLine="0"/>
              <w:rPr>
                <w:rFonts w:ascii="Arial" w:hAnsi="Arial" w:cs="Arial"/>
                <w:sz w:val="22"/>
                <w:szCs w:val="22"/>
              </w:rPr>
            </w:pPr>
          </w:p>
        </w:tc>
        <w:tc>
          <w:tcPr>
            <w:tcW w:w="4294" w:type="dxa"/>
            <w:vAlign w:val="center"/>
          </w:tcPr>
          <w:p w14:paraId="24366ABE" w14:textId="77777777" w:rsidR="008A54AC" w:rsidRPr="006E49D2" w:rsidRDefault="4C7DE1B1" w:rsidP="48D5EA49">
            <w:pPr>
              <w:spacing w:before="60" w:after="60"/>
              <w:jc w:val="both"/>
              <w:rPr>
                <w:rFonts w:ascii="Arial" w:hAnsi="Arial" w:cs="Arial"/>
                <w:sz w:val="22"/>
                <w:szCs w:val="22"/>
              </w:rPr>
            </w:pPr>
            <w:r w:rsidRPr="006E49D2">
              <w:rPr>
                <w:rFonts w:ascii="Arial" w:hAnsi="Arial" w:cs="Arial"/>
                <w:sz w:val="22"/>
                <w:szCs w:val="22"/>
              </w:rPr>
              <w:t>Expanded extract of the SE Centre of Registers</w:t>
            </w:r>
          </w:p>
        </w:tc>
        <w:tc>
          <w:tcPr>
            <w:tcW w:w="5478" w:type="dxa"/>
            <w:vAlign w:val="center"/>
          </w:tcPr>
          <w:p w14:paraId="56A9C8B9" w14:textId="77777777" w:rsidR="008A54AC" w:rsidRPr="006E49D2" w:rsidRDefault="4C7DE1B1" w:rsidP="48D5EA49">
            <w:pPr>
              <w:spacing w:before="60" w:after="60"/>
              <w:jc w:val="both"/>
              <w:rPr>
                <w:rFonts w:ascii="Arial" w:hAnsi="Arial" w:cs="Arial"/>
                <w:b/>
                <w:bCs/>
                <w:sz w:val="22"/>
                <w:szCs w:val="22"/>
              </w:rPr>
            </w:pPr>
            <w:r w:rsidRPr="006E49D2">
              <w:rPr>
                <w:rFonts w:ascii="Arial" w:hAnsi="Arial" w:cs="Arial"/>
                <w:sz w:val="22"/>
                <w:szCs w:val="22"/>
              </w:rPr>
              <w:t xml:space="preserve">The information provided </w:t>
            </w:r>
            <w:r w:rsidRPr="006E49D2">
              <w:rPr>
                <w:rFonts w:ascii="Arial" w:hAnsi="Arial" w:cs="Arial"/>
                <w:b/>
                <w:bCs/>
                <w:sz w:val="22"/>
                <w:szCs w:val="22"/>
              </w:rPr>
              <w:t xml:space="preserve">made public </w:t>
            </w:r>
            <w:r w:rsidRPr="006E49D2">
              <w:rPr>
                <w:rFonts w:ascii="Arial" w:hAnsi="Arial" w:cs="Arial"/>
                <w:sz w:val="22"/>
                <w:szCs w:val="22"/>
              </w:rPr>
              <w:t>according to Article 20 part 2 of the PPL / Article 32 part 2 of the PL, except for information the disclosure of which is not possible according to the Law on the Legal Protection of Personal Data.</w:t>
            </w:r>
          </w:p>
        </w:tc>
      </w:tr>
    </w:tbl>
    <w:p w14:paraId="4C7AE317" w14:textId="77777777" w:rsidR="008A54AC" w:rsidRPr="006E49D2" w:rsidRDefault="008A54AC" w:rsidP="48D5EA49">
      <w:pPr>
        <w:pStyle w:val="Sraopastraipa"/>
        <w:tabs>
          <w:tab w:val="left" w:pos="142"/>
          <w:tab w:val="left" w:pos="567"/>
          <w:tab w:val="left" w:pos="851"/>
        </w:tabs>
        <w:ind w:left="0"/>
        <w:jc w:val="both"/>
        <w:rPr>
          <w:rFonts w:ascii="Arial" w:eastAsia="Calibri" w:hAnsi="Arial" w:cs="Arial"/>
          <w:sz w:val="22"/>
          <w:szCs w:val="22"/>
          <w:lang w:eastAsia="lt-LT"/>
        </w:rPr>
      </w:pPr>
    </w:p>
    <w:p w14:paraId="3D492768" w14:textId="6BE1A491" w:rsidR="00920EFE" w:rsidRPr="006E49D2" w:rsidRDefault="00920EFE" w:rsidP="48D5EA49">
      <w:pPr>
        <w:pStyle w:val="Antrat1"/>
        <w:numPr>
          <w:ilvl w:val="0"/>
          <w:numId w:val="3"/>
        </w:numPr>
        <w:tabs>
          <w:tab w:val="left" w:pos="426"/>
        </w:tabs>
        <w:spacing w:before="60" w:after="60"/>
        <w:ind w:left="0" w:firstLine="0"/>
        <w:jc w:val="center"/>
        <w:rPr>
          <w:rFonts w:ascii="Arial" w:hAnsi="Arial" w:cs="Arial"/>
          <w:b/>
          <w:bCs/>
          <w:sz w:val="22"/>
          <w:szCs w:val="22"/>
        </w:rPr>
      </w:pPr>
      <w:bookmarkStart w:id="267" w:name="_Toc484496261"/>
      <w:bookmarkStart w:id="268" w:name="_Toc76716011"/>
      <w:r w:rsidRPr="006E49D2">
        <w:rPr>
          <w:rFonts w:ascii="Arial" w:hAnsi="Arial" w:cs="Arial"/>
          <w:b/>
          <w:bCs/>
          <w:sz w:val="22"/>
          <w:szCs w:val="22"/>
        </w:rPr>
        <w:t>EXAMINATION, ASSESSMENT, COMPARISON AND REASONS FOR REJECTION OF APPLICATIONS</w:t>
      </w:r>
      <w:bookmarkEnd w:id="267"/>
      <w:bookmarkEnd w:id="268"/>
    </w:p>
    <w:p w14:paraId="78C3E1B4" w14:textId="1609375C" w:rsidR="00084377" w:rsidRPr="006E49D2" w:rsidRDefault="00084377" w:rsidP="48D5EA49">
      <w:pPr>
        <w:pStyle w:val="Sraopastraipa"/>
        <w:numPr>
          <w:ilvl w:val="1"/>
          <w:numId w:val="3"/>
        </w:numPr>
        <w:tabs>
          <w:tab w:val="left" w:pos="142"/>
          <w:tab w:val="left" w:pos="567"/>
          <w:tab w:val="left" w:pos="851"/>
        </w:tabs>
        <w:ind w:left="0" w:firstLine="0"/>
        <w:jc w:val="both"/>
        <w:rPr>
          <w:rFonts w:ascii="Arial" w:hAnsi="Arial" w:cs="Arial"/>
          <w:sz w:val="22"/>
          <w:szCs w:val="22"/>
        </w:rPr>
      </w:pPr>
      <w:r w:rsidRPr="006E49D2">
        <w:rPr>
          <w:rFonts w:ascii="Arial" w:hAnsi="Arial" w:cs="Arial"/>
          <w:sz w:val="22"/>
          <w:szCs w:val="22"/>
        </w:rPr>
        <w:t>Applications shall be examined confidentially. Suppliers may not participate in the procedures of acquaintance with Applications, examination of Applications, assessment and comparison.</w:t>
      </w:r>
    </w:p>
    <w:p w14:paraId="07200749" w14:textId="3509F5D6" w:rsidR="00084377" w:rsidRPr="006E49D2" w:rsidRDefault="00084377" w:rsidP="48D5EA49">
      <w:pPr>
        <w:pStyle w:val="Sraopastraipa"/>
        <w:numPr>
          <w:ilvl w:val="1"/>
          <w:numId w:val="3"/>
        </w:numPr>
        <w:tabs>
          <w:tab w:val="left" w:pos="142"/>
          <w:tab w:val="left" w:pos="567"/>
          <w:tab w:val="left" w:pos="851"/>
        </w:tabs>
        <w:ind w:left="0" w:firstLine="0"/>
        <w:jc w:val="both"/>
        <w:rPr>
          <w:rFonts w:ascii="Arial" w:hAnsi="Arial" w:cs="Arial"/>
          <w:sz w:val="22"/>
          <w:szCs w:val="22"/>
        </w:rPr>
      </w:pPr>
      <w:r w:rsidRPr="006E49D2">
        <w:rPr>
          <w:rFonts w:ascii="Arial" w:hAnsi="Arial" w:cs="Arial"/>
          <w:sz w:val="22"/>
          <w:szCs w:val="22"/>
        </w:rPr>
        <w:t xml:space="preserve">LTG shall assess the received Applications of candidates within the time-limit specified in Clause 1.13. </w:t>
      </w:r>
    </w:p>
    <w:p w14:paraId="6A0200A1" w14:textId="63793346" w:rsidR="00084377" w:rsidRPr="006E49D2" w:rsidRDefault="00AD59E3" w:rsidP="48D5EA49">
      <w:pPr>
        <w:pStyle w:val="Sraopastraipa"/>
        <w:numPr>
          <w:ilvl w:val="1"/>
          <w:numId w:val="3"/>
        </w:numPr>
        <w:tabs>
          <w:tab w:val="left" w:pos="142"/>
          <w:tab w:val="left" w:pos="567"/>
          <w:tab w:val="left" w:pos="851"/>
        </w:tabs>
        <w:ind w:left="0" w:firstLine="0"/>
        <w:jc w:val="both"/>
        <w:rPr>
          <w:rFonts w:ascii="Arial" w:hAnsi="Arial" w:cs="Arial"/>
          <w:sz w:val="22"/>
          <w:szCs w:val="22"/>
        </w:rPr>
      </w:pPr>
      <w:r w:rsidRPr="006E49D2">
        <w:rPr>
          <w:rFonts w:ascii="Arial" w:hAnsi="Arial" w:cs="Arial"/>
          <w:sz w:val="22"/>
          <w:szCs w:val="22"/>
        </w:rPr>
        <w:t>If during the examination the Request for Participation submitted by the Supplier it is established that the Supplier has submitted inaccurate, incomplete or erroneous documents or data about compliance with the requirements of the Procurement documents or such documents or data are missing, LTG may, without prejudice to the principles of equality and transparency, request to adjust, supplement or clarify such documents or data within a reasonable time limit determined by it. Requests for Participation shall be adjusted, supplemented or clarified in accordance with the rules established by the Public Procurement Office.</w:t>
      </w:r>
    </w:p>
    <w:p w14:paraId="19E64D89" w14:textId="58933154" w:rsidR="00603435" w:rsidRPr="006E49D2" w:rsidRDefault="00603435" w:rsidP="48D5EA49">
      <w:pPr>
        <w:pStyle w:val="Sraopastraipa"/>
        <w:numPr>
          <w:ilvl w:val="1"/>
          <w:numId w:val="3"/>
        </w:numPr>
        <w:tabs>
          <w:tab w:val="left" w:pos="142"/>
          <w:tab w:val="left" w:pos="567"/>
          <w:tab w:val="left" w:pos="851"/>
        </w:tabs>
        <w:ind w:left="0" w:firstLine="0"/>
        <w:jc w:val="both"/>
        <w:rPr>
          <w:rFonts w:ascii="Arial" w:hAnsi="Arial" w:cs="Arial"/>
          <w:sz w:val="22"/>
          <w:szCs w:val="22"/>
          <w:u w:val="single"/>
        </w:rPr>
      </w:pPr>
      <w:r w:rsidRPr="006E49D2">
        <w:rPr>
          <w:rFonts w:ascii="Arial" w:hAnsi="Arial" w:cs="Arial"/>
          <w:color w:val="000000" w:themeColor="text1"/>
          <w:sz w:val="22"/>
          <w:szCs w:val="22"/>
          <w:u w:val="single"/>
        </w:rPr>
        <w:t>The Supplier</w:t>
      </w:r>
      <w:r w:rsidR="00C1365E" w:rsidRPr="006E49D2">
        <w:rPr>
          <w:rFonts w:ascii="Arial" w:hAnsi="Arial" w:cs="Arial"/>
          <w:color w:val="000000" w:themeColor="text1"/>
          <w:sz w:val="22"/>
          <w:szCs w:val="22"/>
          <w:u w:val="single"/>
        </w:rPr>
        <w:t>’</w:t>
      </w:r>
      <w:r w:rsidRPr="006E49D2">
        <w:rPr>
          <w:rFonts w:ascii="Arial" w:hAnsi="Arial" w:cs="Arial"/>
          <w:color w:val="000000" w:themeColor="text1"/>
          <w:sz w:val="22"/>
          <w:szCs w:val="22"/>
          <w:u w:val="single"/>
        </w:rPr>
        <w:t>s Application shall be rejected when:</w:t>
      </w:r>
    </w:p>
    <w:p w14:paraId="2152F6BD" w14:textId="7FD3DDEA" w:rsidR="00603435" w:rsidRPr="006E49D2" w:rsidRDefault="00603435" w:rsidP="48D5EA49">
      <w:pPr>
        <w:pStyle w:val="Sraopastraipa"/>
        <w:numPr>
          <w:ilvl w:val="2"/>
          <w:numId w:val="3"/>
        </w:numPr>
        <w:tabs>
          <w:tab w:val="left" w:pos="142"/>
          <w:tab w:val="left" w:pos="567"/>
          <w:tab w:val="left" w:pos="851"/>
        </w:tabs>
        <w:ind w:left="0" w:firstLine="0"/>
        <w:jc w:val="both"/>
        <w:rPr>
          <w:rFonts w:ascii="Arial" w:hAnsi="Arial" w:cs="Arial"/>
          <w:sz w:val="22"/>
          <w:szCs w:val="22"/>
        </w:rPr>
      </w:pPr>
      <w:r w:rsidRPr="006E49D2">
        <w:rPr>
          <w:rFonts w:ascii="Arial" w:hAnsi="Arial" w:cs="Arial"/>
          <w:color w:val="000000" w:themeColor="text1"/>
          <w:sz w:val="22"/>
          <w:szCs w:val="22"/>
        </w:rPr>
        <w:t>The Supplier submitted the Application by non-CVP IS means;</w:t>
      </w:r>
    </w:p>
    <w:p w14:paraId="77F54B36" w14:textId="09571C49" w:rsidR="00603435" w:rsidRPr="006E49D2" w:rsidRDefault="00A035B2" w:rsidP="48D5EA49">
      <w:pPr>
        <w:pStyle w:val="Sraopastraipa"/>
        <w:numPr>
          <w:ilvl w:val="2"/>
          <w:numId w:val="3"/>
        </w:numPr>
        <w:tabs>
          <w:tab w:val="left" w:pos="142"/>
          <w:tab w:val="left" w:pos="567"/>
          <w:tab w:val="left" w:pos="851"/>
        </w:tabs>
        <w:ind w:left="0" w:firstLine="0"/>
        <w:jc w:val="both"/>
        <w:rPr>
          <w:rFonts w:ascii="Arial" w:hAnsi="Arial" w:cs="Arial"/>
          <w:sz w:val="22"/>
          <w:szCs w:val="22"/>
        </w:rPr>
      </w:pPr>
      <w:r w:rsidRPr="006E49D2">
        <w:rPr>
          <w:rFonts w:ascii="Arial" w:hAnsi="Arial" w:cs="Arial"/>
          <w:sz w:val="22"/>
          <w:szCs w:val="22"/>
        </w:rPr>
        <w:t>The Supplier fails to fulfil the qualification requirements for Suppliers set out in the DPS documentation and/or conforms to the ground for exclusion;</w:t>
      </w:r>
    </w:p>
    <w:p w14:paraId="65ABA5FA" w14:textId="0120CD71" w:rsidR="005E51B7" w:rsidRPr="006E49D2" w:rsidRDefault="00C85F33" w:rsidP="48D5EA49">
      <w:pPr>
        <w:pStyle w:val="Sraopastraipa"/>
        <w:numPr>
          <w:ilvl w:val="2"/>
          <w:numId w:val="3"/>
        </w:numPr>
        <w:tabs>
          <w:tab w:val="left" w:pos="142"/>
          <w:tab w:val="left" w:pos="567"/>
          <w:tab w:val="left" w:pos="851"/>
        </w:tabs>
        <w:ind w:left="0" w:firstLine="0"/>
        <w:jc w:val="both"/>
        <w:rPr>
          <w:rFonts w:ascii="Arial" w:hAnsi="Arial" w:cs="Arial"/>
          <w:sz w:val="22"/>
          <w:szCs w:val="22"/>
        </w:rPr>
      </w:pPr>
      <w:r w:rsidRPr="006E49D2">
        <w:rPr>
          <w:rFonts w:ascii="Arial" w:hAnsi="Arial" w:cs="Arial"/>
          <w:sz w:val="22"/>
          <w:szCs w:val="22"/>
        </w:rPr>
        <w:t>At LTG</w:t>
      </w:r>
      <w:r w:rsidR="00C1365E" w:rsidRPr="006E49D2">
        <w:rPr>
          <w:rFonts w:ascii="Arial" w:hAnsi="Arial" w:cs="Arial"/>
          <w:sz w:val="22"/>
          <w:szCs w:val="22"/>
        </w:rPr>
        <w:t>’</w:t>
      </w:r>
      <w:r w:rsidRPr="006E49D2">
        <w:rPr>
          <w:rFonts w:ascii="Arial" w:hAnsi="Arial" w:cs="Arial"/>
          <w:sz w:val="22"/>
          <w:szCs w:val="22"/>
        </w:rPr>
        <w:t>s request, the Supplier did not specify, supplement or explain the Application;</w:t>
      </w:r>
    </w:p>
    <w:p w14:paraId="16B4946E" w14:textId="5899F1E4" w:rsidR="005E51B7" w:rsidRPr="006E49D2" w:rsidRDefault="00E724DC" w:rsidP="48D5EA49">
      <w:pPr>
        <w:pStyle w:val="Sraopastraipa"/>
        <w:numPr>
          <w:ilvl w:val="2"/>
          <w:numId w:val="3"/>
        </w:numPr>
        <w:tabs>
          <w:tab w:val="left" w:pos="142"/>
          <w:tab w:val="left" w:pos="567"/>
          <w:tab w:val="left" w:pos="851"/>
        </w:tabs>
        <w:ind w:left="0" w:firstLine="0"/>
        <w:jc w:val="both"/>
        <w:rPr>
          <w:rFonts w:ascii="Arial" w:hAnsi="Arial" w:cs="Arial"/>
          <w:sz w:val="22"/>
          <w:szCs w:val="22"/>
        </w:rPr>
      </w:pPr>
      <w:r w:rsidRPr="006E49D2">
        <w:rPr>
          <w:rFonts w:ascii="Arial" w:hAnsi="Arial" w:cs="Arial"/>
          <w:sz w:val="22"/>
          <w:szCs w:val="22"/>
        </w:rPr>
        <w:t>The application does not meet the preparation and submission requirements provided for in the DPS documentation;</w:t>
      </w:r>
    </w:p>
    <w:p w14:paraId="2FBD9025" w14:textId="3A83D1D1" w:rsidR="002A2F43" w:rsidRPr="006E49D2" w:rsidRDefault="002A2F43" w:rsidP="48D5EA49">
      <w:pPr>
        <w:pStyle w:val="Sraopastraipa"/>
        <w:numPr>
          <w:ilvl w:val="2"/>
          <w:numId w:val="3"/>
        </w:numPr>
        <w:tabs>
          <w:tab w:val="left" w:pos="142"/>
          <w:tab w:val="left" w:pos="567"/>
          <w:tab w:val="left" w:pos="851"/>
        </w:tabs>
        <w:ind w:left="0" w:firstLine="0"/>
        <w:jc w:val="both"/>
        <w:rPr>
          <w:rFonts w:ascii="Arial" w:hAnsi="Arial" w:cs="Arial"/>
          <w:sz w:val="22"/>
          <w:szCs w:val="22"/>
        </w:rPr>
      </w:pPr>
      <w:r w:rsidRPr="006E49D2">
        <w:rPr>
          <w:rFonts w:ascii="Arial" w:hAnsi="Arial" w:cs="Arial"/>
          <w:sz w:val="22"/>
          <w:szCs w:val="22"/>
        </w:rPr>
        <w:t>there are other grounds specified in the DPS documentation and/or the PPL/PL, giving the right to reject the submitted Application.</w:t>
      </w:r>
    </w:p>
    <w:p w14:paraId="2CF289D6" w14:textId="32E30D46" w:rsidR="00606D67" w:rsidRPr="006E49D2" w:rsidRDefault="00606D67" w:rsidP="48D5EA49">
      <w:pPr>
        <w:pStyle w:val="Sraopastraipa"/>
        <w:numPr>
          <w:ilvl w:val="1"/>
          <w:numId w:val="3"/>
        </w:numPr>
        <w:tabs>
          <w:tab w:val="left" w:pos="142"/>
          <w:tab w:val="left" w:pos="567"/>
          <w:tab w:val="left" w:pos="851"/>
        </w:tabs>
        <w:ind w:left="0" w:firstLine="0"/>
        <w:jc w:val="both"/>
        <w:rPr>
          <w:rFonts w:ascii="Arial" w:hAnsi="Arial" w:cs="Arial"/>
          <w:sz w:val="22"/>
          <w:szCs w:val="22"/>
        </w:rPr>
      </w:pPr>
      <w:r w:rsidRPr="006E49D2">
        <w:rPr>
          <w:rFonts w:ascii="Arial" w:hAnsi="Arial" w:cs="Arial"/>
          <w:sz w:val="22"/>
          <w:szCs w:val="22"/>
        </w:rPr>
        <w:t xml:space="preserve">If the Supplier does not meet the requirements established in accordance with Clauses 1 and 3-11 of the Annex No. </w:t>
      </w:r>
      <w:r w:rsidR="00446AD1" w:rsidRPr="006E49D2">
        <w:rPr>
          <w:rFonts w:ascii="Arial" w:hAnsi="Arial" w:cs="Arial"/>
          <w:sz w:val="22"/>
          <w:szCs w:val="22"/>
        </w:rPr>
        <w:t>3</w:t>
      </w:r>
      <w:r w:rsidRPr="006E49D2">
        <w:rPr>
          <w:rFonts w:ascii="Arial" w:hAnsi="Arial" w:cs="Arial"/>
          <w:sz w:val="22"/>
          <w:szCs w:val="22"/>
        </w:rPr>
        <w:t xml:space="preserve"> of the DPS documentation, LTG shall not remove it from the </w:t>
      </w:r>
      <w:r w:rsidR="00FB265A" w:rsidRPr="006E49D2">
        <w:rPr>
          <w:rFonts w:ascii="Arial" w:hAnsi="Arial" w:cs="Arial"/>
          <w:sz w:val="22"/>
          <w:szCs w:val="22"/>
        </w:rPr>
        <w:t>DPS Procurement</w:t>
      </w:r>
      <w:r w:rsidRPr="006E49D2">
        <w:rPr>
          <w:rFonts w:ascii="Arial" w:hAnsi="Arial" w:cs="Arial"/>
          <w:sz w:val="22"/>
          <w:szCs w:val="22"/>
        </w:rPr>
        <w:t xml:space="preserve"> procedure when both of the following conditions are present:</w:t>
      </w:r>
    </w:p>
    <w:p w14:paraId="661B3B10" w14:textId="440A6F30" w:rsidR="00606D67" w:rsidRPr="006E49D2" w:rsidRDefault="00C85F33" w:rsidP="48D5EA49">
      <w:pPr>
        <w:pStyle w:val="Sraopastraipa"/>
        <w:numPr>
          <w:ilvl w:val="2"/>
          <w:numId w:val="3"/>
        </w:numPr>
        <w:tabs>
          <w:tab w:val="left" w:pos="142"/>
          <w:tab w:val="left" w:pos="567"/>
          <w:tab w:val="left" w:pos="851"/>
        </w:tabs>
        <w:ind w:left="0" w:firstLine="0"/>
        <w:jc w:val="both"/>
        <w:rPr>
          <w:rFonts w:ascii="Arial" w:hAnsi="Arial" w:cs="Arial"/>
          <w:sz w:val="22"/>
          <w:szCs w:val="22"/>
        </w:rPr>
      </w:pPr>
      <w:r w:rsidRPr="006E49D2">
        <w:rPr>
          <w:rFonts w:ascii="Arial" w:hAnsi="Arial" w:cs="Arial"/>
          <w:sz w:val="22"/>
          <w:szCs w:val="22"/>
        </w:rPr>
        <w:t>The supplier provided LTG with information that it had taken the following measures:</w:t>
      </w:r>
    </w:p>
    <w:p w14:paraId="6894260D" w14:textId="434EBB67" w:rsidR="00606D67" w:rsidRPr="001E2292" w:rsidRDefault="00606D67" w:rsidP="48D5EA49">
      <w:pPr>
        <w:pStyle w:val="Sraopastraipa"/>
        <w:numPr>
          <w:ilvl w:val="3"/>
          <w:numId w:val="3"/>
        </w:numPr>
        <w:tabs>
          <w:tab w:val="left" w:pos="142"/>
          <w:tab w:val="left" w:pos="567"/>
          <w:tab w:val="left" w:pos="851"/>
          <w:tab w:val="left" w:pos="2835"/>
        </w:tabs>
        <w:ind w:left="0" w:firstLine="0"/>
        <w:jc w:val="both"/>
        <w:rPr>
          <w:rFonts w:ascii="Arial" w:hAnsi="Arial" w:cs="Arial"/>
          <w:sz w:val="22"/>
          <w:szCs w:val="22"/>
        </w:rPr>
      </w:pPr>
      <w:r w:rsidRPr="006E49D2">
        <w:rPr>
          <w:rFonts w:ascii="Arial" w:hAnsi="Arial" w:cs="Arial"/>
          <w:sz w:val="22"/>
          <w:szCs w:val="22"/>
        </w:rPr>
        <w:t xml:space="preserve">voluntarily paid or undertook to pay compensation for the damage caused </w:t>
      </w:r>
      <w:proofErr w:type="gramStart"/>
      <w:r w:rsidRPr="006E49D2">
        <w:rPr>
          <w:rFonts w:ascii="Arial" w:hAnsi="Arial" w:cs="Arial"/>
          <w:sz w:val="22"/>
          <w:szCs w:val="22"/>
        </w:rPr>
        <w:t>as a result of</w:t>
      </w:r>
      <w:proofErr w:type="gramEnd"/>
      <w:r w:rsidRPr="006E49D2">
        <w:rPr>
          <w:rFonts w:ascii="Arial" w:hAnsi="Arial" w:cs="Arial"/>
          <w:sz w:val="22"/>
          <w:szCs w:val="22"/>
        </w:rPr>
        <w:t xml:space="preserve"> the criminal act or infringement</w:t>
      </w:r>
      <w:r w:rsidRPr="001E2292">
        <w:rPr>
          <w:rFonts w:ascii="Arial" w:hAnsi="Arial" w:cs="Arial"/>
          <w:sz w:val="22"/>
          <w:szCs w:val="22"/>
        </w:rPr>
        <w:t xml:space="preserve"> specified in Clauses 1 and 3-11 of the Annex No. 4 of the DPS documentation, if applicable;</w:t>
      </w:r>
    </w:p>
    <w:p w14:paraId="11DA1A96" w14:textId="3A289E32" w:rsidR="00C65FCD" w:rsidRPr="001E2292" w:rsidRDefault="00C65FCD" w:rsidP="48D5EA49">
      <w:pPr>
        <w:pStyle w:val="Sraopastraipa"/>
        <w:numPr>
          <w:ilvl w:val="3"/>
          <w:numId w:val="3"/>
        </w:numPr>
        <w:tabs>
          <w:tab w:val="left" w:pos="142"/>
          <w:tab w:val="left" w:pos="567"/>
          <w:tab w:val="left" w:pos="851"/>
          <w:tab w:val="left" w:pos="2835"/>
        </w:tabs>
        <w:ind w:left="0" w:firstLine="0"/>
        <w:jc w:val="both"/>
        <w:rPr>
          <w:rFonts w:ascii="Arial" w:hAnsi="Arial" w:cs="Arial"/>
          <w:sz w:val="22"/>
          <w:szCs w:val="22"/>
        </w:rPr>
      </w:pPr>
      <w:r w:rsidRPr="001E2292">
        <w:rPr>
          <w:rFonts w:ascii="Arial" w:hAnsi="Arial" w:cs="Arial"/>
          <w:sz w:val="22"/>
          <w:szCs w:val="22"/>
        </w:rPr>
        <w:t>has collaborated, actively assisted or taken other measures with a view to investigating, detecting the criminal act or infringement committed by it, where applicable;</w:t>
      </w:r>
    </w:p>
    <w:p w14:paraId="4349BE74" w14:textId="115FE375" w:rsidR="00C65FCD" w:rsidRPr="001E2292" w:rsidRDefault="00C65FCD" w:rsidP="48D5EA49">
      <w:pPr>
        <w:pStyle w:val="Sraopastraipa"/>
        <w:numPr>
          <w:ilvl w:val="3"/>
          <w:numId w:val="3"/>
        </w:numPr>
        <w:tabs>
          <w:tab w:val="left" w:pos="142"/>
          <w:tab w:val="left" w:pos="567"/>
          <w:tab w:val="left" w:pos="851"/>
          <w:tab w:val="left" w:pos="2835"/>
        </w:tabs>
        <w:ind w:left="0" w:firstLine="0"/>
        <w:jc w:val="both"/>
        <w:rPr>
          <w:rFonts w:ascii="Arial" w:hAnsi="Arial" w:cs="Arial"/>
          <w:sz w:val="22"/>
          <w:szCs w:val="22"/>
        </w:rPr>
      </w:pPr>
      <w:r w:rsidRPr="001E2292">
        <w:rPr>
          <w:rFonts w:ascii="Arial" w:hAnsi="Arial" w:cs="Arial"/>
          <w:sz w:val="22"/>
          <w:szCs w:val="22"/>
        </w:rPr>
        <w:t>has taken technical, organisational and personnel measures that are appropriate to prevent further criminal acts or infringements;</w:t>
      </w:r>
    </w:p>
    <w:p w14:paraId="26A5C903" w14:textId="728250AC" w:rsidR="00EA5DF4" w:rsidRPr="001E2292" w:rsidRDefault="00D61F80" w:rsidP="48D5EA49">
      <w:pPr>
        <w:pStyle w:val="Sraopastraipa"/>
        <w:numPr>
          <w:ilvl w:val="2"/>
          <w:numId w:val="3"/>
        </w:numPr>
        <w:tabs>
          <w:tab w:val="left" w:pos="142"/>
          <w:tab w:val="left" w:pos="567"/>
          <w:tab w:val="left" w:pos="851"/>
        </w:tabs>
        <w:ind w:left="0" w:firstLine="0"/>
        <w:jc w:val="both"/>
        <w:rPr>
          <w:rFonts w:ascii="Arial" w:hAnsi="Arial" w:cs="Arial"/>
          <w:sz w:val="22"/>
          <w:szCs w:val="22"/>
        </w:rPr>
      </w:pPr>
      <w:r w:rsidRPr="001E2292">
        <w:rPr>
          <w:rFonts w:ascii="Arial" w:hAnsi="Arial" w:cs="Arial"/>
          <w:sz w:val="22"/>
          <w:szCs w:val="22"/>
        </w:rPr>
        <w:t>LTG evaluated the Supplier</w:t>
      </w:r>
      <w:r w:rsidR="00C1365E" w:rsidRPr="001E2292">
        <w:rPr>
          <w:rFonts w:ascii="Arial" w:hAnsi="Arial" w:cs="Arial"/>
          <w:sz w:val="22"/>
          <w:szCs w:val="22"/>
        </w:rPr>
        <w:t>’</w:t>
      </w:r>
      <w:r w:rsidRPr="001E2292">
        <w:rPr>
          <w:rFonts w:ascii="Arial" w:hAnsi="Arial" w:cs="Arial"/>
          <w:sz w:val="22"/>
          <w:szCs w:val="22"/>
        </w:rPr>
        <w:t xml:space="preserve">s information provided in accordance with Clause 11.5.1 of this section and made a reasoned decision that the measures taken by the Supplier to prove its reliability are sufficient. The sufficiency of these measures shall be assessed </w:t>
      </w:r>
      <w:proofErr w:type="gramStart"/>
      <w:r w:rsidRPr="001E2292">
        <w:rPr>
          <w:rFonts w:ascii="Arial" w:hAnsi="Arial" w:cs="Arial"/>
          <w:sz w:val="22"/>
          <w:szCs w:val="22"/>
        </w:rPr>
        <w:t>taking into account</w:t>
      </w:r>
      <w:proofErr w:type="gramEnd"/>
      <w:r w:rsidRPr="001E2292">
        <w:rPr>
          <w:rFonts w:ascii="Arial" w:hAnsi="Arial" w:cs="Arial"/>
          <w:sz w:val="22"/>
          <w:szCs w:val="22"/>
        </w:rPr>
        <w:t xml:space="preserve"> the seriousness and circumstances of the criminal act or infringement. LTG shall provide the Supplier with a reasoned decision in writing no later than within 10 (ten) calendar days from the receipt of the Supplier</w:t>
      </w:r>
      <w:r w:rsidR="00C1365E" w:rsidRPr="001E2292">
        <w:rPr>
          <w:rFonts w:ascii="Arial" w:hAnsi="Arial" w:cs="Arial"/>
          <w:sz w:val="22"/>
          <w:szCs w:val="22"/>
        </w:rPr>
        <w:t>’</w:t>
      </w:r>
      <w:r w:rsidRPr="001E2292">
        <w:rPr>
          <w:rFonts w:ascii="Arial" w:hAnsi="Arial" w:cs="Arial"/>
          <w:sz w:val="22"/>
          <w:szCs w:val="22"/>
        </w:rPr>
        <w:t>s information specified in Clause11.5.1 of this section.</w:t>
      </w:r>
    </w:p>
    <w:p w14:paraId="3FA4F8A4" w14:textId="0E7A69BB" w:rsidR="000B22AC" w:rsidRPr="00B7714A" w:rsidRDefault="000B22AC" w:rsidP="48D5EA49">
      <w:pPr>
        <w:pStyle w:val="Sraopastraipa"/>
        <w:numPr>
          <w:ilvl w:val="1"/>
          <w:numId w:val="3"/>
        </w:numPr>
        <w:tabs>
          <w:tab w:val="left" w:pos="142"/>
          <w:tab w:val="left" w:pos="567"/>
          <w:tab w:val="left" w:pos="851"/>
        </w:tabs>
        <w:ind w:left="0" w:firstLine="0"/>
        <w:jc w:val="both"/>
        <w:rPr>
          <w:rFonts w:ascii="Arial" w:hAnsi="Arial" w:cs="Arial"/>
          <w:color w:val="000000"/>
          <w:sz w:val="22"/>
          <w:szCs w:val="22"/>
        </w:rPr>
      </w:pPr>
      <w:r w:rsidRPr="001E2292">
        <w:rPr>
          <w:rFonts w:ascii="Arial" w:hAnsi="Arial" w:cs="Arial"/>
          <w:color w:val="000000" w:themeColor="text1"/>
          <w:sz w:val="22"/>
          <w:szCs w:val="22"/>
        </w:rPr>
        <w:t>LTG, at any time during the period of validity of the DPS, upon the determination that the Supplier</w:t>
      </w:r>
      <w:r w:rsidR="00C1365E" w:rsidRPr="001E2292">
        <w:rPr>
          <w:rFonts w:ascii="Arial" w:hAnsi="Arial" w:cs="Arial"/>
          <w:color w:val="000000" w:themeColor="text1"/>
          <w:sz w:val="22"/>
          <w:szCs w:val="22"/>
        </w:rPr>
        <w:t>’</w:t>
      </w:r>
      <w:r w:rsidRPr="001E2292">
        <w:rPr>
          <w:rFonts w:ascii="Arial" w:hAnsi="Arial" w:cs="Arial"/>
          <w:color w:val="000000" w:themeColor="text1"/>
          <w:sz w:val="22"/>
          <w:szCs w:val="22"/>
        </w:rPr>
        <w:t>s compliance with the requirements for the Suppliers</w:t>
      </w:r>
      <w:r w:rsidR="00C1365E" w:rsidRPr="001E2292">
        <w:rPr>
          <w:rFonts w:ascii="Arial" w:hAnsi="Arial" w:cs="Arial"/>
          <w:color w:val="000000" w:themeColor="text1"/>
          <w:sz w:val="22"/>
          <w:szCs w:val="22"/>
        </w:rPr>
        <w:t>’</w:t>
      </w:r>
      <w:r w:rsidRPr="001E2292">
        <w:rPr>
          <w:rFonts w:ascii="Arial" w:hAnsi="Arial" w:cs="Arial"/>
          <w:color w:val="000000" w:themeColor="text1"/>
          <w:sz w:val="22"/>
          <w:szCs w:val="22"/>
        </w:rPr>
        <w:t xml:space="preserve"> qualification</w:t>
      </w:r>
      <w:r w:rsidR="00C522A5">
        <w:rPr>
          <w:rFonts w:ascii="Arial" w:hAnsi="Arial" w:cs="Arial"/>
          <w:color w:val="000000" w:themeColor="text1"/>
          <w:sz w:val="22"/>
          <w:szCs w:val="22"/>
        </w:rPr>
        <w:t xml:space="preserve"> and </w:t>
      </w:r>
      <w:r w:rsidR="005307EF" w:rsidRPr="005307EF">
        <w:rPr>
          <w:rFonts w:ascii="Arial" w:hAnsi="Arial" w:cs="Arial"/>
          <w:color w:val="000000" w:themeColor="text1"/>
          <w:sz w:val="22"/>
          <w:szCs w:val="22"/>
        </w:rPr>
        <w:t>absence of grounds for exclusion</w:t>
      </w:r>
      <w:r w:rsidRPr="001E2292">
        <w:rPr>
          <w:rFonts w:ascii="Arial" w:hAnsi="Arial" w:cs="Arial"/>
          <w:color w:val="000000" w:themeColor="text1"/>
          <w:sz w:val="22"/>
          <w:szCs w:val="22"/>
        </w:rPr>
        <w:t xml:space="preserve"> has changed</w:t>
      </w:r>
      <w:r w:rsidR="00BC42EC" w:rsidRPr="001E2292">
        <w:rPr>
          <w:rFonts w:ascii="Arial" w:hAnsi="Arial" w:cs="Arial"/>
          <w:color w:val="000000" w:themeColor="text1"/>
          <w:sz w:val="22"/>
          <w:szCs w:val="22"/>
        </w:rPr>
        <w:t xml:space="preserve"> and (or) the application of the standards of the </w:t>
      </w:r>
      <w:r w:rsidR="00BC42EC" w:rsidRPr="00B7714A">
        <w:rPr>
          <w:rFonts w:ascii="Arial" w:hAnsi="Arial" w:cs="Arial"/>
          <w:color w:val="000000" w:themeColor="text1"/>
          <w:sz w:val="22"/>
          <w:szCs w:val="22"/>
        </w:rPr>
        <w:t xml:space="preserve">quality management system and the environmental protection management system </w:t>
      </w:r>
      <w:r w:rsidR="00A035B2" w:rsidRPr="00B7714A">
        <w:rPr>
          <w:rFonts w:ascii="Arial" w:hAnsi="Arial" w:cs="Arial"/>
          <w:color w:val="000000" w:themeColor="text1"/>
          <w:sz w:val="22"/>
          <w:szCs w:val="22"/>
        </w:rPr>
        <w:t xml:space="preserve">or requirements for national security </w:t>
      </w:r>
      <w:r w:rsidR="00BC42EC" w:rsidRPr="00B7714A">
        <w:rPr>
          <w:rFonts w:ascii="Arial" w:hAnsi="Arial" w:cs="Arial"/>
          <w:color w:val="000000" w:themeColor="text1"/>
          <w:sz w:val="22"/>
          <w:szCs w:val="22"/>
        </w:rPr>
        <w:t>has changed</w:t>
      </w:r>
      <w:r w:rsidRPr="00B7714A">
        <w:rPr>
          <w:rFonts w:ascii="Arial" w:hAnsi="Arial" w:cs="Arial"/>
          <w:color w:val="000000" w:themeColor="text1"/>
          <w:sz w:val="22"/>
          <w:szCs w:val="22"/>
        </w:rPr>
        <w:t>, shall suspend the Supplier</w:t>
      </w:r>
      <w:r w:rsidR="00C1365E" w:rsidRPr="00B7714A">
        <w:rPr>
          <w:rFonts w:ascii="Arial" w:hAnsi="Arial" w:cs="Arial"/>
          <w:color w:val="000000" w:themeColor="text1"/>
          <w:sz w:val="22"/>
          <w:szCs w:val="22"/>
        </w:rPr>
        <w:t>’</w:t>
      </w:r>
      <w:r w:rsidRPr="00B7714A">
        <w:rPr>
          <w:rFonts w:ascii="Arial" w:hAnsi="Arial" w:cs="Arial"/>
          <w:color w:val="000000" w:themeColor="text1"/>
          <w:sz w:val="22"/>
          <w:szCs w:val="22"/>
        </w:rPr>
        <w:t xml:space="preserve">s participation in the DPS and apply to it for the elimination of the identified non-compliance. If the Supplier does not eliminate the identified non-conformity within a period of 5 (five) business days (this period may be extended for another 5 (five) business days due to reasonable objective circumstances), LTG shall remove the Supplier from the DPS. During the period of suspension, the Supplier shall not be sent an invitation to participate in the </w:t>
      </w:r>
      <w:r w:rsidR="00F21E34" w:rsidRPr="00B7714A">
        <w:rPr>
          <w:rFonts w:ascii="Arial" w:hAnsi="Arial" w:cs="Arial"/>
          <w:color w:val="000000" w:themeColor="text1"/>
          <w:sz w:val="22"/>
          <w:szCs w:val="22"/>
        </w:rPr>
        <w:t>Specific Procurement</w:t>
      </w:r>
      <w:r w:rsidRPr="00B7714A">
        <w:rPr>
          <w:rFonts w:ascii="Arial" w:hAnsi="Arial" w:cs="Arial"/>
          <w:color w:val="000000" w:themeColor="text1"/>
          <w:sz w:val="22"/>
          <w:szCs w:val="22"/>
        </w:rPr>
        <w:t>, and if these circumstances become apparent during the evaluation of the Supplier</w:t>
      </w:r>
      <w:r w:rsidR="00C1365E" w:rsidRPr="00B7714A">
        <w:rPr>
          <w:rFonts w:ascii="Arial" w:hAnsi="Arial" w:cs="Arial"/>
          <w:color w:val="000000" w:themeColor="text1"/>
          <w:sz w:val="22"/>
          <w:szCs w:val="22"/>
        </w:rPr>
        <w:t>’</w:t>
      </w:r>
      <w:r w:rsidRPr="00B7714A">
        <w:rPr>
          <w:rFonts w:ascii="Arial" w:hAnsi="Arial" w:cs="Arial"/>
          <w:color w:val="000000" w:themeColor="text1"/>
          <w:sz w:val="22"/>
          <w:szCs w:val="22"/>
        </w:rPr>
        <w:t xml:space="preserve">s Specific tender submitted for the </w:t>
      </w:r>
      <w:r w:rsidR="00F21E34" w:rsidRPr="00B7714A">
        <w:rPr>
          <w:rFonts w:ascii="Arial" w:hAnsi="Arial" w:cs="Arial"/>
          <w:color w:val="000000" w:themeColor="text1"/>
          <w:sz w:val="22"/>
          <w:szCs w:val="22"/>
        </w:rPr>
        <w:t>Specific Procurement</w:t>
      </w:r>
      <w:r w:rsidRPr="00B7714A">
        <w:rPr>
          <w:rFonts w:ascii="Arial" w:hAnsi="Arial" w:cs="Arial"/>
          <w:color w:val="000000" w:themeColor="text1"/>
          <w:sz w:val="22"/>
          <w:szCs w:val="22"/>
        </w:rPr>
        <w:t>, the Supplier</w:t>
      </w:r>
      <w:r w:rsidR="00C1365E" w:rsidRPr="00B7714A">
        <w:rPr>
          <w:rFonts w:ascii="Arial" w:hAnsi="Arial" w:cs="Arial"/>
          <w:color w:val="000000" w:themeColor="text1"/>
          <w:sz w:val="22"/>
          <w:szCs w:val="22"/>
        </w:rPr>
        <w:t>’</w:t>
      </w:r>
      <w:r w:rsidRPr="00B7714A">
        <w:rPr>
          <w:rFonts w:ascii="Arial" w:hAnsi="Arial" w:cs="Arial"/>
          <w:color w:val="000000" w:themeColor="text1"/>
          <w:sz w:val="22"/>
          <w:szCs w:val="22"/>
        </w:rPr>
        <w:t>s Specific tender shall be rejected.</w:t>
      </w:r>
    </w:p>
    <w:p w14:paraId="1E88BFFF" w14:textId="77777777" w:rsidR="00D715ED" w:rsidRPr="00B7714A" w:rsidRDefault="00D715ED" w:rsidP="48D5EA49">
      <w:pPr>
        <w:pStyle w:val="Sraopastraipa"/>
        <w:tabs>
          <w:tab w:val="left" w:pos="142"/>
          <w:tab w:val="left" w:pos="567"/>
          <w:tab w:val="left" w:pos="851"/>
        </w:tabs>
        <w:ind w:left="0"/>
        <w:jc w:val="both"/>
        <w:rPr>
          <w:rFonts w:ascii="Arial" w:hAnsi="Arial" w:cs="Arial"/>
          <w:color w:val="000000"/>
          <w:sz w:val="22"/>
          <w:szCs w:val="22"/>
        </w:rPr>
      </w:pPr>
    </w:p>
    <w:p w14:paraId="283D9230" w14:textId="537965BF" w:rsidR="00D715ED" w:rsidRPr="00B7714A" w:rsidRDefault="00D715ED" w:rsidP="48D5EA49">
      <w:pPr>
        <w:pStyle w:val="Antrat1"/>
        <w:numPr>
          <w:ilvl w:val="0"/>
          <w:numId w:val="3"/>
        </w:numPr>
        <w:tabs>
          <w:tab w:val="left" w:pos="426"/>
        </w:tabs>
        <w:spacing w:before="60" w:after="60"/>
        <w:ind w:left="0" w:firstLine="0"/>
        <w:jc w:val="center"/>
        <w:rPr>
          <w:rFonts w:ascii="Arial" w:hAnsi="Arial" w:cs="Arial"/>
          <w:b/>
          <w:bCs/>
          <w:sz w:val="22"/>
          <w:szCs w:val="22"/>
        </w:rPr>
      </w:pPr>
      <w:r w:rsidRPr="00B7714A">
        <w:rPr>
          <w:rFonts w:ascii="Arial" w:hAnsi="Arial" w:cs="Arial"/>
          <w:b/>
          <w:bCs/>
          <w:sz w:val="22"/>
          <w:szCs w:val="22"/>
        </w:rPr>
        <w:t xml:space="preserve">REGARDING THE COMPLIANCE WITH NATIONAL SECURITY INTERESTS </w:t>
      </w:r>
    </w:p>
    <w:p w14:paraId="5D1E0FA8" w14:textId="2A9D0A2F" w:rsidR="00D715ED" w:rsidRPr="00B7714A" w:rsidRDefault="002406AD" w:rsidP="48D5EA49">
      <w:pPr>
        <w:pStyle w:val="Sraopastraipa"/>
        <w:numPr>
          <w:ilvl w:val="1"/>
          <w:numId w:val="3"/>
        </w:numPr>
        <w:tabs>
          <w:tab w:val="left" w:pos="142"/>
          <w:tab w:val="left" w:pos="567"/>
          <w:tab w:val="left" w:pos="851"/>
        </w:tabs>
        <w:ind w:left="0" w:firstLine="0"/>
        <w:jc w:val="both"/>
        <w:rPr>
          <w:rFonts w:ascii="Arial" w:hAnsi="Arial" w:cs="Arial"/>
          <w:sz w:val="22"/>
          <w:szCs w:val="22"/>
        </w:rPr>
      </w:pPr>
      <w:r w:rsidRPr="00B7714A">
        <w:rPr>
          <w:rFonts w:ascii="Arial" w:hAnsi="Arial" w:cs="Arial"/>
          <w:sz w:val="22"/>
          <w:szCs w:val="22"/>
        </w:rPr>
        <w:t xml:space="preserve">In this DPS, Suppliers shall be screened for international sanctions implemented in Lithuania as defined in the Law on International Sanctions of the Republic of Lithuania (hereinafter – the Sanctions Law) and other international, European Union and Lithuanian legislation, </w:t>
      </w:r>
      <w:r w:rsidR="025733D9" w:rsidRPr="00B7714A">
        <w:rPr>
          <w:rFonts w:ascii="Arial" w:hAnsi="Arial" w:cs="Arial"/>
          <w:sz w:val="22"/>
          <w:szCs w:val="22"/>
        </w:rPr>
        <w:t xml:space="preserve">may be applied or partially applied </w:t>
      </w:r>
      <w:r w:rsidRPr="00B7714A">
        <w:rPr>
          <w:rFonts w:ascii="Arial" w:hAnsi="Arial" w:cs="Arial"/>
          <w:sz w:val="22"/>
          <w:szCs w:val="22"/>
        </w:rPr>
        <w:t>the requirements laid down in Article 58(4</w:t>
      </w:r>
      <w:r w:rsidRPr="00B7714A">
        <w:rPr>
          <w:rFonts w:ascii="Arial" w:hAnsi="Arial" w:cs="Arial"/>
          <w:sz w:val="22"/>
          <w:szCs w:val="22"/>
          <w:vertAlign w:val="superscript"/>
        </w:rPr>
        <w:t>1</w:t>
      </w:r>
      <w:r w:rsidRPr="00B7714A">
        <w:rPr>
          <w:rFonts w:ascii="Arial" w:hAnsi="Arial" w:cs="Arial"/>
          <w:sz w:val="22"/>
          <w:szCs w:val="22"/>
        </w:rPr>
        <w:t xml:space="preserve">) of the </w:t>
      </w:r>
      <w:r w:rsidR="000D1552">
        <w:rPr>
          <w:rFonts w:ascii="Arial" w:hAnsi="Arial" w:cs="Arial"/>
          <w:sz w:val="22"/>
          <w:szCs w:val="22"/>
        </w:rPr>
        <w:t>P</w:t>
      </w:r>
      <w:r w:rsidRPr="00B7714A">
        <w:rPr>
          <w:rFonts w:ascii="Arial" w:hAnsi="Arial" w:cs="Arial"/>
          <w:sz w:val="22"/>
          <w:szCs w:val="22"/>
        </w:rPr>
        <w:t xml:space="preserve">PL, moreover, on the grounds of application of the relevant articles, the requirements pursuant to </w:t>
      </w:r>
      <w:r w:rsidRPr="00B7714A">
        <w:rPr>
          <w:rFonts w:ascii="Arial" w:hAnsi="Arial" w:cs="Arial"/>
          <w:color w:val="000000" w:themeColor="text1"/>
          <w:sz w:val="22"/>
          <w:szCs w:val="22"/>
        </w:rPr>
        <w:t xml:space="preserve">Article 50(8) and (9) of the </w:t>
      </w:r>
      <w:r w:rsidR="000D1552">
        <w:rPr>
          <w:rFonts w:ascii="Arial" w:hAnsi="Arial" w:cs="Arial"/>
          <w:color w:val="000000" w:themeColor="text1"/>
          <w:sz w:val="22"/>
          <w:szCs w:val="22"/>
        </w:rPr>
        <w:t>P</w:t>
      </w:r>
      <w:r w:rsidRPr="00B7714A">
        <w:rPr>
          <w:rFonts w:ascii="Arial" w:hAnsi="Arial" w:cs="Arial"/>
          <w:color w:val="000000" w:themeColor="text1"/>
          <w:sz w:val="22"/>
          <w:szCs w:val="22"/>
        </w:rPr>
        <w:t>PL, and shall apply</w:t>
      </w:r>
      <w:r w:rsidRPr="00B7714A">
        <w:rPr>
          <w:rFonts w:ascii="Arial" w:hAnsi="Arial" w:cs="Arial"/>
          <w:sz w:val="22"/>
          <w:szCs w:val="22"/>
        </w:rPr>
        <w:t xml:space="preserve">. Together with the Request for Participation, the Supplier shall submit a declaration(s) of compliance with national security requirements (Annex No. </w:t>
      </w:r>
      <w:r w:rsidR="00B7714A" w:rsidRPr="00B7714A">
        <w:rPr>
          <w:rFonts w:ascii="Arial" w:hAnsi="Arial" w:cs="Arial"/>
          <w:sz w:val="22"/>
          <w:szCs w:val="22"/>
        </w:rPr>
        <w:t xml:space="preserve">3 </w:t>
      </w:r>
      <w:r w:rsidRPr="00B7714A">
        <w:rPr>
          <w:rFonts w:ascii="Arial" w:hAnsi="Arial" w:cs="Arial"/>
          <w:sz w:val="22"/>
          <w:szCs w:val="22"/>
        </w:rPr>
        <w:t xml:space="preserve">to the Request for Participation), whereby confirms its (non)compliance with the applicable requirements. </w:t>
      </w:r>
    </w:p>
    <w:p w14:paraId="654B802A" w14:textId="5741E548" w:rsidR="00D715ED" w:rsidRPr="00B7714A" w:rsidRDefault="002406AD" w:rsidP="48D5EA49">
      <w:pPr>
        <w:pStyle w:val="Sraopastraipa"/>
        <w:numPr>
          <w:ilvl w:val="1"/>
          <w:numId w:val="3"/>
        </w:numPr>
        <w:tabs>
          <w:tab w:val="left" w:pos="142"/>
          <w:tab w:val="left" w:pos="567"/>
          <w:tab w:val="left" w:pos="851"/>
        </w:tabs>
        <w:ind w:left="0" w:firstLine="0"/>
        <w:jc w:val="both"/>
        <w:rPr>
          <w:rFonts w:ascii="Arial" w:hAnsi="Arial" w:cs="Arial"/>
          <w:sz w:val="22"/>
          <w:szCs w:val="22"/>
        </w:rPr>
      </w:pPr>
      <w:r w:rsidRPr="00B7714A">
        <w:rPr>
          <w:rFonts w:ascii="Arial" w:hAnsi="Arial" w:cs="Arial"/>
          <w:sz w:val="22"/>
          <w:szCs w:val="22"/>
        </w:rPr>
        <w:t>In each Specific Procurement the potential winner shall be checked for compliance with Article 58(4</w:t>
      </w:r>
      <w:r w:rsidRPr="00B7714A">
        <w:rPr>
          <w:rFonts w:ascii="Arial" w:hAnsi="Arial" w:cs="Arial"/>
          <w:sz w:val="22"/>
          <w:szCs w:val="22"/>
          <w:vertAlign w:val="superscript"/>
        </w:rPr>
        <w:t>1</w:t>
      </w:r>
      <w:r w:rsidRPr="00B7714A">
        <w:rPr>
          <w:rFonts w:ascii="Arial" w:hAnsi="Arial" w:cs="Arial"/>
          <w:sz w:val="22"/>
          <w:szCs w:val="22"/>
        </w:rPr>
        <w:t xml:space="preserve">) of the </w:t>
      </w:r>
      <w:r w:rsidR="00B11F76">
        <w:rPr>
          <w:rFonts w:ascii="Arial" w:hAnsi="Arial" w:cs="Arial"/>
          <w:sz w:val="22"/>
          <w:szCs w:val="22"/>
        </w:rPr>
        <w:t>PPL</w:t>
      </w:r>
      <w:r w:rsidRPr="00B7714A">
        <w:rPr>
          <w:rFonts w:ascii="Arial" w:hAnsi="Arial" w:cs="Arial"/>
          <w:sz w:val="22"/>
          <w:szCs w:val="22"/>
        </w:rPr>
        <w:t xml:space="preserve"> in accordance with the requirements determined for the Specific Procurement. Where the Supplier fails to fulfil these requirements, its Tender shall be rejected in the Specific Procurement. </w:t>
      </w:r>
    </w:p>
    <w:p w14:paraId="3C0C8691" w14:textId="4FE91F29" w:rsidR="00897D40" w:rsidRPr="00B7714A" w:rsidRDefault="00897D40" w:rsidP="48D5EA49">
      <w:pPr>
        <w:pStyle w:val="Sraopastraipa"/>
        <w:numPr>
          <w:ilvl w:val="1"/>
          <w:numId w:val="3"/>
        </w:numPr>
        <w:tabs>
          <w:tab w:val="left" w:pos="142"/>
          <w:tab w:val="left" w:pos="567"/>
          <w:tab w:val="left" w:pos="851"/>
        </w:tabs>
        <w:ind w:left="0" w:firstLine="0"/>
        <w:jc w:val="both"/>
        <w:rPr>
          <w:rFonts w:ascii="Arial" w:hAnsi="Arial" w:cs="Arial"/>
          <w:sz w:val="22"/>
          <w:szCs w:val="22"/>
        </w:rPr>
      </w:pPr>
      <w:r w:rsidRPr="00B7714A">
        <w:rPr>
          <w:rFonts w:ascii="Arial" w:hAnsi="Arial" w:cs="Arial"/>
          <w:sz w:val="22"/>
          <w:szCs w:val="22"/>
        </w:rPr>
        <w:t xml:space="preserve">If in the Technical Specification of a </w:t>
      </w:r>
      <w:r w:rsidR="00F21E34" w:rsidRPr="00B7714A">
        <w:rPr>
          <w:rFonts w:ascii="Arial" w:hAnsi="Arial" w:cs="Arial"/>
          <w:sz w:val="22"/>
          <w:szCs w:val="22"/>
        </w:rPr>
        <w:t>Specific Procurement</w:t>
      </w:r>
      <w:r w:rsidRPr="00B7714A">
        <w:rPr>
          <w:rFonts w:ascii="Arial" w:hAnsi="Arial" w:cs="Arial"/>
          <w:sz w:val="22"/>
          <w:szCs w:val="22"/>
        </w:rPr>
        <w:t xml:space="preserve"> there will be a requirement in accordance with Article 50 parts 8,9 of the </w:t>
      </w:r>
      <w:r w:rsidR="00AD3D9D">
        <w:rPr>
          <w:rFonts w:ascii="Arial" w:hAnsi="Arial" w:cs="Arial"/>
          <w:sz w:val="22"/>
          <w:szCs w:val="22"/>
        </w:rPr>
        <w:t>PPL</w:t>
      </w:r>
      <w:r w:rsidRPr="00B7714A">
        <w:rPr>
          <w:rFonts w:ascii="Arial" w:hAnsi="Arial" w:cs="Arial"/>
          <w:sz w:val="22"/>
          <w:szCs w:val="22"/>
        </w:rPr>
        <w:t xml:space="preserve">, the </w:t>
      </w:r>
      <w:r w:rsidR="00F21E34" w:rsidRPr="00B7714A">
        <w:rPr>
          <w:rFonts w:ascii="Arial" w:hAnsi="Arial" w:cs="Arial"/>
          <w:sz w:val="22"/>
          <w:szCs w:val="22"/>
        </w:rPr>
        <w:t>Specific Procurement</w:t>
      </w:r>
      <w:r w:rsidRPr="00B7714A">
        <w:rPr>
          <w:rFonts w:ascii="Arial" w:hAnsi="Arial" w:cs="Arial"/>
          <w:sz w:val="22"/>
          <w:szCs w:val="22"/>
        </w:rPr>
        <w:t xml:space="preserve"> shall be subject to a check of the tender for compliance with these requirements and, accordingly, a verification of the qualifications of the potential winner, due to compliance with the qualification requirements provided for in Article 47 parts 8, 9 of the PPL. In case of non-compliance, the Tender shall be rejected.</w:t>
      </w:r>
    </w:p>
    <w:p w14:paraId="47DB8098" w14:textId="08B326EC" w:rsidR="00D715ED" w:rsidRPr="00B7714A" w:rsidRDefault="002406AD" w:rsidP="48D5EA49">
      <w:pPr>
        <w:pStyle w:val="Sraopastraipa"/>
        <w:numPr>
          <w:ilvl w:val="1"/>
          <w:numId w:val="3"/>
        </w:numPr>
        <w:tabs>
          <w:tab w:val="left" w:pos="142"/>
          <w:tab w:val="left" w:pos="567"/>
          <w:tab w:val="left" w:pos="851"/>
        </w:tabs>
        <w:ind w:left="0" w:firstLine="0"/>
        <w:jc w:val="both"/>
        <w:rPr>
          <w:rFonts w:ascii="Arial" w:hAnsi="Arial" w:cs="Arial"/>
          <w:sz w:val="22"/>
          <w:szCs w:val="22"/>
        </w:rPr>
      </w:pPr>
      <w:r w:rsidRPr="00B7714A">
        <w:rPr>
          <w:rFonts w:ascii="Arial" w:hAnsi="Arial" w:cs="Arial"/>
          <w:sz w:val="22"/>
          <w:szCs w:val="22"/>
        </w:rPr>
        <w:t>It shall be established In each procurement procedure whether the award and performance of the Contract with the potential winner is not in conflict with international sanctions implemented by the Republic of Lithuania as defined in the Law on Sanctions, international and European Union implementing legislation. Where non-conformity is established, the Tender shall be rejected.</w:t>
      </w:r>
    </w:p>
    <w:p w14:paraId="285628E6" w14:textId="77777777" w:rsidR="00D715ED" w:rsidRPr="00B7714A" w:rsidRDefault="00D715ED" w:rsidP="48D5EA49">
      <w:pPr>
        <w:pStyle w:val="Sraopastraipa"/>
        <w:tabs>
          <w:tab w:val="left" w:pos="142"/>
          <w:tab w:val="left" w:pos="567"/>
          <w:tab w:val="left" w:pos="851"/>
        </w:tabs>
        <w:ind w:left="0"/>
        <w:jc w:val="both"/>
        <w:rPr>
          <w:rFonts w:ascii="Arial" w:hAnsi="Arial" w:cs="Arial"/>
          <w:color w:val="000000"/>
          <w:sz w:val="22"/>
          <w:szCs w:val="22"/>
        </w:rPr>
      </w:pPr>
    </w:p>
    <w:p w14:paraId="154C3656" w14:textId="430AAA91" w:rsidR="00517D4C" w:rsidRPr="001E2292" w:rsidRDefault="00517D4C" w:rsidP="48D5EA49">
      <w:pPr>
        <w:pStyle w:val="Antrat1"/>
        <w:numPr>
          <w:ilvl w:val="0"/>
          <w:numId w:val="3"/>
        </w:numPr>
        <w:tabs>
          <w:tab w:val="left" w:pos="426"/>
        </w:tabs>
        <w:spacing w:before="60" w:after="60"/>
        <w:ind w:left="0" w:firstLine="0"/>
        <w:jc w:val="center"/>
        <w:rPr>
          <w:rFonts w:ascii="Arial" w:hAnsi="Arial" w:cs="Arial"/>
          <w:b/>
          <w:bCs/>
          <w:sz w:val="22"/>
          <w:szCs w:val="22"/>
        </w:rPr>
      </w:pPr>
      <w:bookmarkStart w:id="269" w:name="_Toc76716012"/>
      <w:r w:rsidRPr="001E2292">
        <w:rPr>
          <w:rFonts w:ascii="Arial" w:hAnsi="Arial" w:cs="Arial"/>
          <w:b/>
          <w:bCs/>
          <w:sz w:val="22"/>
          <w:szCs w:val="22"/>
        </w:rPr>
        <w:t>SUBMISSION AND EXAMINATION OF CLAIMS, LAWSUITS</w:t>
      </w:r>
      <w:bookmarkEnd w:id="269"/>
    </w:p>
    <w:p w14:paraId="17EFDDB4" w14:textId="5A0F267A" w:rsidR="00517D4C" w:rsidRPr="001E2292" w:rsidRDefault="00517D4C" w:rsidP="48D5EA49">
      <w:pPr>
        <w:pStyle w:val="Sraopastraipa"/>
        <w:numPr>
          <w:ilvl w:val="1"/>
          <w:numId w:val="3"/>
        </w:numPr>
        <w:ind w:left="0" w:firstLine="0"/>
        <w:jc w:val="both"/>
        <w:rPr>
          <w:rFonts w:ascii="Arial" w:hAnsi="Arial" w:cs="Arial"/>
          <w:color w:val="000000"/>
          <w:sz w:val="22"/>
          <w:szCs w:val="22"/>
        </w:rPr>
      </w:pPr>
      <w:r w:rsidRPr="001E2292">
        <w:rPr>
          <w:rFonts w:ascii="Arial" w:hAnsi="Arial" w:cs="Arial"/>
          <w:color w:val="000000" w:themeColor="text1"/>
          <w:sz w:val="22"/>
          <w:szCs w:val="22"/>
        </w:rPr>
        <w:t>During the DPS, the supplier shall have the right to contest LTG</w:t>
      </w:r>
      <w:r w:rsidR="00C1365E" w:rsidRPr="001E2292">
        <w:rPr>
          <w:rFonts w:ascii="Arial" w:hAnsi="Arial" w:cs="Arial"/>
          <w:color w:val="000000" w:themeColor="text1"/>
          <w:sz w:val="22"/>
          <w:szCs w:val="22"/>
        </w:rPr>
        <w:t>’</w:t>
      </w:r>
      <w:r w:rsidRPr="001E2292">
        <w:rPr>
          <w:rFonts w:ascii="Arial" w:hAnsi="Arial" w:cs="Arial"/>
          <w:color w:val="000000" w:themeColor="text1"/>
          <w:sz w:val="22"/>
          <w:szCs w:val="22"/>
        </w:rPr>
        <w:t>s actions and/or decisions by submitting a claim. The claim shall be submitted in accordance with the following requirements:</w:t>
      </w:r>
    </w:p>
    <w:p w14:paraId="3FAD2CA2" w14:textId="1DA314ED" w:rsidR="00517D4C" w:rsidRPr="001E2292" w:rsidRDefault="00517D4C" w:rsidP="48D5EA49">
      <w:pPr>
        <w:pStyle w:val="Sraopastraipa"/>
        <w:numPr>
          <w:ilvl w:val="2"/>
          <w:numId w:val="3"/>
        </w:numPr>
        <w:ind w:left="0" w:firstLine="0"/>
        <w:jc w:val="both"/>
        <w:rPr>
          <w:rFonts w:ascii="Arial" w:hAnsi="Arial" w:cs="Arial"/>
          <w:color w:val="000000"/>
          <w:sz w:val="22"/>
          <w:szCs w:val="22"/>
        </w:rPr>
      </w:pPr>
      <w:r w:rsidRPr="001E2292">
        <w:rPr>
          <w:rFonts w:ascii="Arial" w:hAnsi="Arial" w:cs="Arial"/>
          <w:sz w:val="22"/>
          <w:szCs w:val="22"/>
        </w:rPr>
        <w:t xml:space="preserve">the claim shall be submitted </w:t>
      </w:r>
      <w:r w:rsidRPr="00AD3D9D">
        <w:rPr>
          <w:rFonts w:ascii="Arial" w:hAnsi="Arial" w:cs="Arial"/>
          <w:sz w:val="22"/>
          <w:szCs w:val="22"/>
        </w:rPr>
        <w:t>within</w:t>
      </w:r>
      <w:r w:rsidR="00AD3D9D" w:rsidRPr="00AD3D9D">
        <w:rPr>
          <w:rFonts w:ascii="Arial" w:hAnsi="Arial" w:cs="Arial"/>
          <w:sz w:val="22"/>
          <w:szCs w:val="22"/>
        </w:rPr>
        <w:t xml:space="preserve"> </w:t>
      </w:r>
      <w:r w:rsidRPr="00AD3D9D">
        <w:rPr>
          <w:rFonts w:ascii="Arial" w:eastAsia="Calibri" w:hAnsi="Arial" w:cs="Arial"/>
          <w:sz w:val="22"/>
          <w:szCs w:val="22"/>
          <w:lang w:val="lt-LT"/>
        </w:rPr>
        <w:t xml:space="preserve">10 (ten) </w:t>
      </w:r>
      <w:proofErr w:type="spellStart"/>
      <w:r w:rsidRPr="00AD3D9D">
        <w:rPr>
          <w:rFonts w:ascii="Arial" w:eastAsia="Calibri" w:hAnsi="Arial" w:cs="Arial"/>
          <w:sz w:val="22"/>
          <w:szCs w:val="22"/>
          <w:lang w:val="lt-LT"/>
        </w:rPr>
        <w:t>calendar</w:t>
      </w:r>
      <w:proofErr w:type="spellEnd"/>
      <w:r w:rsidRPr="00AD3D9D">
        <w:rPr>
          <w:rFonts w:ascii="Arial" w:eastAsia="Calibri" w:hAnsi="Arial" w:cs="Arial"/>
          <w:sz w:val="22"/>
          <w:szCs w:val="22"/>
          <w:lang w:val="lt-LT"/>
        </w:rPr>
        <w:t xml:space="preserve"> </w:t>
      </w:r>
      <w:proofErr w:type="spellStart"/>
      <w:r w:rsidRPr="00AD3D9D">
        <w:rPr>
          <w:rFonts w:ascii="Arial" w:eastAsia="Calibri" w:hAnsi="Arial" w:cs="Arial"/>
          <w:sz w:val="22"/>
          <w:szCs w:val="22"/>
          <w:lang w:val="lt-LT"/>
        </w:rPr>
        <w:t>days</w:t>
      </w:r>
      <w:proofErr w:type="spellEnd"/>
      <w:r w:rsidRPr="00AD3D9D">
        <w:rPr>
          <w:rFonts w:ascii="Arial" w:eastAsia="Calibri" w:hAnsi="Arial" w:cs="Arial"/>
          <w:sz w:val="22"/>
          <w:szCs w:val="22"/>
          <w:lang w:val="lt-LT"/>
        </w:rPr>
        <w:t xml:space="preserve">, </w:t>
      </w:r>
      <w:r w:rsidRPr="00AD3D9D">
        <w:rPr>
          <w:rFonts w:ascii="Arial" w:hAnsi="Arial" w:cs="Arial"/>
          <w:sz w:val="22"/>
          <w:szCs w:val="22"/>
        </w:rPr>
        <w:t xml:space="preserve">from the </w:t>
      </w:r>
      <w:r w:rsidRPr="001E2292">
        <w:rPr>
          <w:rFonts w:ascii="Arial" w:hAnsi="Arial" w:cs="Arial"/>
          <w:sz w:val="22"/>
          <w:szCs w:val="22"/>
        </w:rPr>
        <w:t>day of the announcement of the decision made by LTG or the day of sending the written notification of the decision made by LTG to the Suppliers;</w:t>
      </w:r>
    </w:p>
    <w:p w14:paraId="1B4CEDD2" w14:textId="79C1C386" w:rsidR="00517D4C" w:rsidRPr="001E2292" w:rsidRDefault="00517D4C" w:rsidP="48D5EA49">
      <w:pPr>
        <w:pStyle w:val="Sraopastraipa"/>
        <w:numPr>
          <w:ilvl w:val="2"/>
          <w:numId w:val="3"/>
        </w:numPr>
        <w:ind w:left="0" w:firstLine="0"/>
        <w:jc w:val="both"/>
        <w:rPr>
          <w:rFonts w:ascii="Arial" w:hAnsi="Arial" w:cs="Arial"/>
          <w:color w:val="000000"/>
          <w:sz w:val="22"/>
          <w:szCs w:val="22"/>
        </w:rPr>
      </w:pPr>
      <w:proofErr w:type="spellStart"/>
      <w:r w:rsidRPr="001E2292">
        <w:rPr>
          <w:rFonts w:ascii="Arial" w:hAnsi="Arial" w:cs="Arial"/>
          <w:color w:val="000000" w:themeColor="text1"/>
          <w:sz w:val="22"/>
          <w:szCs w:val="22"/>
        </w:rPr>
        <w:t>the</w:t>
      </w:r>
      <w:r w:rsidR="002406AD" w:rsidRPr="001E2292">
        <w:rPr>
          <w:rFonts w:ascii="Arial" w:hAnsi="Arial" w:cs="Arial"/>
          <w:color w:val="000000" w:themeColor="text1"/>
          <w:sz w:val="22"/>
          <w:szCs w:val="22"/>
        </w:rPr>
        <w:t>claim</w:t>
      </w:r>
      <w:proofErr w:type="spellEnd"/>
      <w:r w:rsidR="002406AD" w:rsidRPr="001E2292">
        <w:rPr>
          <w:rFonts w:ascii="Arial" w:hAnsi="Arial" w:cs="Arial"/>
          <w:color w:val="000000" w:themeColor="text1"/>
          <w:sz w:val="22"/>
          <w:szCs w:val="22"/>
        </w:rPr>
        <w:t xml:space="preserve"> shall be lodged by electronic </w:t>
      </w:r>
      <w:proofErr w:type="gramStart"/>
      <w:r w:rsidR="002406AD" w:rsidRPr="001E2292">
        <w:rPr>
          <w:rFonts w:ascii="Arial" w:hAnsi="Arial" w:cs="Arial"/>
          <w:color w:val="000000" w:themeColor="text1"/>
          <w:sz w:val="22"/>
          <w:szCs w:val="22"/>
        </w:rPr>
        <w:t xml:space="preserve">means </w:t>
      </w:r>
      <w:r w:rsidRPr="001E2292">
        <w:rPr>
          <w:rFonts w:ascii="Arial" w:hAnsi="Arial" w:cs="Arial"/>
          <w:color w:val="000000" w:themeColor="text1"/>
          <w:sz w:val="22"/>
          <w:szCs w:val="22"/>
        </w:rPr>
        <w:t>.</w:t>
      </w:r>
      <w:proofErr w:type="gramEnd"/>
    </w:p>
    <w:p w14:paraId="3DAC4B1B" w14:textId="7F44914D" w:rsidR="00517D4C" w:rsidRPr="001E2292" w:rsidRDefault="002406AD" w:rsidP="48D5EA49">
      <w:pPr>
        <w:pStyle w:val="Sraopastraipa"/>
        <w:numPr>
          <w:ilvl w:val="1"/>
          <w:numId w:val="3"/>
        </w:numPr>
        <w:ind w:left="0" w:firstLine="0"/>
        <w:jc w:val="both"/>
        <w:rPr>
          <w:rFonts w:ascii="Arial" w:eastAsia="Calibri" w:hAnsi="Arial" w:cs="Arial"/>
          <w:color w:val="000000"/>
          <w:sz w:val="22"/>
          <w:szCs w:val="22"/>
        </w:rPr>
      </w:pPr>
      <w:r w:rsidRPr="001E2292">
        <w:rPr>
          <w:rFonts w:ascii="Arial" w:hAnsi="Arial" w:cs="Arial"/>
          <w:color w:val="000000" w:themeColor="text1"/>
          <w:sz w:val="22"/>
          <w:szCs w:val="22"/>
        </w:rPr>
        <w:t xml:space="preserve">With a view to ensuring uniform interpretation of requests submitted by the Supplier, when lodging a claim, the Supplier shall clearly indicate in writing that a request being submitted by it shall be considered to be a </w:t>
      </w:r>
      <w:proofErr w:type="gramStart"/>
      <w:r w:rsidRPr="001E2292">
        <w:rPr>
          <w:rFonts w:ascii="Arial" w:hAnsi="Arial" w:cs="Arial"/>
          <w:color w:val="000000" w:themeColor="text1"/>
          <w:sz w:val="22"/>
          <w:szCs w:val="22"/>
        </w:rPr>
        <w:t>claim.</w:t>
      </w:r>
      <w:r w:rsidR="00517D4C" w:rsidRPr="001E2292">
        <w:rPr>
          <w:rFonts w:ascii="Arial" w:hAnsi="Arial" w:cs="Arial"/>
          <w:color w:val="000000" w:themeColor="text1"/>
          <w:sz w:val="22"/>
          <w:szCs w:val="22"/>
        </w:rPr>
        <w:t>.</w:t>
      </w:r>
      <w:proofErr w:type="gramEnd"/>
    </w:p>
    <w:p w14:paraId="76D814D1" w14:textId="04872A84" w:rsidR="00517D4C" w:rsidRPr="001E2292" w:rsidRDefault="002406AD" w:rsidP="48D5EA49">
      <w:pPr>
        <w:pStyle w:val="Sraopastraipa"/>
        <w:numPr>
          <w:ilvl w:val="1"/>
          <w:numId w:val="3"/>
        </w:numPr>
        <w:ind w:left="0" w:firstLine="0"/>
        <w:jc w:val="both"/>
        <w:rPr>
          <w:rFonts w:ascii="Arial" w:eastAsia="Calibri" w:hAnsi="Arial" w:cs="Arial"/>
          <w:color w:val="000000"/>
          <w:sz w:val="22"/>
          <w:szCs w:val="22"/>
        </w:rPr>
      </w:pPr>
      <w:r w:rsidRPr="001E2292">
        <w:rPr>
          <w:rFonts w:ascii="Arial" w:hAnsi="Arial" w:cs="Arial"/>
          <w:sz w:val="22"/>
          <w:szCs w:val="22"/>
        </w:rPr>
        <w:t xml:space="preserve">LTG shall examine a claim in accordance with the following </w:t>
      </w:r>
      <w:proofErr w:type="gramStart"/>
      <w:r w:rsidRPr="001E2292">
        <w:rPr>
          <w:rFonts w:ascii="Arial" w:hAnsi="Arial" w:cs="Arial"/>
          <w:sz w:val="22"/>
          <w:szCs w:val="22"/>
        </w:rPr>
        <w:t>requirements:</w:t>
      </w:r>
      <w:r w:rsidR="00517D4C" w:rsidRPr="001E2292">
        <w:rPr>
          <w:rFonts w:ascii="Arial" w:hAnsi="Arial" w:cs="Arial"/>
          <w:sz w:val="22"/>
          <w:szCs w:val="22"/>
        </w:rPr>
        <w:t>:</w:t>
      </w:r>
      <w:proofErr w:type="gramEnd"/>
    </w:p>
    <w:p w14:paraId="24E509B5" w14:textId="2F8A5E65" w:rsidR="007449CF" w:rsidRPr="001E2292" w:rsidRDefault="007449CF" w:rsidP="48D5EA49">
      <w:pPr>
        <w:pStyle w:val="Sraopastraipa"/>
        <w:numPr>
          <w:ilvl w:val="2"/>
          <w:numId w:val="3"/>
        </w:numPr>
        <w:ind w:left="0" w:firstLine="0"/>
        <w:jc w:val="both"/>
        <w:rPr>
          <w:rFonts w:ascii="Arial" w:eastAsia="Calibri" w:hAnsi="Arial" w:cs="Arial"/>
          <w:color w:val="000000"/>
          <w:sz w:val="22"/>
          <w:szCs w:val="22"/>
        </w:rPr>
      </w:pPr>
      <w:r w:rsidRPr="001E2292">
        <w:rPr>
          <w:rFonts w:ascii="Arial" w:hAnsi="Arial" w:cs="Arial"/>
          <w:sz w:val="22"/>
          <w:szCs w:val="22"/>
        </w:rPr>
        <w:t>LTG shall examine the claim, make a reasoned decision and notify the Supplier who submitted the claim, interested candidates and interested participants in writing about it, as well as about the change in the previously notified time-limits of the DPS procedure, no later than within 6 (six) business days from the day of receipt of the claim (if the claim is received after business hours, the time-limit for responding to a claim shall be counted from the next business day);</w:t>
      </w:r>
    </w:p>
    <w:p w14:paraId="3C92D4DD" w14:textId="5615E766" w:rsidR="007449CF" w:rsidRPr="001E2292" w:rsidRDefault="007449CF" w:rsidP="48D5EA49">
      <w:pPr>
        <w:pStyle w:val="Sraopastraipa"/>
        <w:numPr>
          <w:ilvl w:val="2"/>
          <w:numId w:val="3"/>
        </w:numPr>
        <w:ind w:left="0" w:firstLine="0"/>
        <w:jc w:val="both"/>
        <w:rPr>
          <w:rFonts w:ascii="Arial" w:eastAsia="Calibri" w:hAnsi="Arial" w:cs="Arial"/>
          <w:color w:val="000000"/>
          <w:sz w:val="22"/>
          <w:szCs w:val="22"/>
        </w:rPr>
      </w:pPr>
      <w:r w:rsidRPr="001E2292">
        <w:rPr>
          <w:rFonts w:ascii="Arial" w:hAnsi="Arial" w:cs="Arial"/>
          <w:sz w:val="22"/>
          <w:szCs w:val="22"/>
        </w:rPr>
        <w:t>When submitting a decision on a claim, LTG shall ensure that it will not violate the Supplier</w:t>
      </w:r>
      <w:r w:rsidR="00C1365E" w:rsidRPr="001E2292">
        <w:rPr>
          <w:rFonts w:ascii="Arial" w:hAnsi="Arial" w:cs="Arial"/>
          <w:sz w:val="22"/>
          <w:szCs w:val="22"/>
        </w:rPr>
        <w:t>’</w:t>
      </w:r>
      <w:r w:rsidRPr="001E2292">
        <w:rPr>
          <w:rFonts w:ascii="Arial" w:hAnsi="Arial" w:cs="Arial"/>
          <w:sz w:val="22"/>
          <w:szCs w:val="22"/>
        </w:rPr>
        <w:t>s right to the protection of confidential information and shall not disclose the identity of the Supplier from whom the claim was received;</w:t>
      </w:r>
    </w:p>
    <w:p w14:paraId="3E17C2C1" w14:textId="06B3ED1C" w:rsidR="007449CF" w:rsidRPr="001E2292" w:rsidRDefault="002406AD" w:rsidP="48D5EA49">
      <w:pPr>
        <w:pStyle w:val="Sraopastraipa"/>
        <w:numPr>
          <w:ilvl w:val="2"/>
          <w:numId w:val="3"/>
        </w:numPr>
        <w:ind w:left="0" w:firstLine="0"/>
        <w:jc w:val="both"/>
        <w:rPr>
          <w:rFonts w:ascii="Arial" w:eastAsia="Calibri" w:hAnsi="Arial" w:cs="Arial"/>
          <w:color w:val="000000"/>
          <w:sz w:val="22"/>
          <w:szCs w:val="22"/>
        </w:rPr>
      </w:pPr>
      <w:r w:rsidRPr="001E2292">
        <w:rPr>
          <w:rFonts w:ascii="Arial" w:hAnsi="Arial" w:cs="Arial"/>
          <w:sz w:val="22"/>
          <w:szCs w:val="22"/>
        </w:rPr>
        <w:t>LTG shall postpone the deadline for the submission of Requests for Participation if it fails to examine the claim before expiry of the deadline for the submission of Requests for Participation (if the claim is not examined, the deadline is not postponed) or, in reply to the claim, shall provide clarifications or adjustments to the DPS documents, which have a material effect on the preparation of Requests for Participation; If the claim has been filed shortly before or after the expiry of the deadline for the submission of Requests for Participation and LTG needs additional time to acquaint itself with the claim, it shall be entitled to postpone the deadline for the submission of Requests for Participation if the Requests for Participation received are not accessed</w:t>
      </w:r>
      <w:r w:rsidR="007449CF" w:rsidRPr="001E2292">
        <w:rPr>
          <w:rFonts w:ascii="Arial" w:hAnsi="Arial" w:cs="Arial"/>
          <w:sz w:val="22"/>
          <w:szCs w:val="22"/>
        </w:rPr>
        <w:t>;</w:t>
      </w:r>
    </w:p>
    <w:p w14:paraId="19B82D6F" w14:textId="3DC37545" w:rsidR="00FE33AF" w:rsidRPr="001E2292" w:rsidRDefault="00FE33AF" w:rsidP="48D5EA49">
      <w:pPr>
        <w:pStyle w:val="Sraopastraipa"/>
        <w:numPr>
          <w:ilvl w:val="2"/>
          <w:numId w:val="3"/>
        </w:numPr>
        <w:ind w:left="0" w:firstLine="0"/>
        <w:jc w:val="both"/>
        <w:rPr>
          <w:rFonts w:ascii="Arial" w:eastAsia="Calibri" w:hAnsi="Arial" w:cs="Arial"/>
          <w:color w:val="000000"/>
          <w:sz w:val="22"/>
          <w:szCs w:val="22"/>
        </w:rPr>
      </w:pPr>
      <w:r w:rsidRPr="001E2292">
        <w:rPr>
          <w:rFonts w:ascii="Arial" w:hAnsi="Arial" w:cs="Arial"/>
          <w:sz w:val="22"/>
          <w:szCs w:val="22"/>
        </w:rPr>
        <w:t>LTG shall not obliged to examine the Supplier</w:t>
      </w:r>
      <w:r w:rsidR="00C1365E" w:rsidRPr="001E2292">
        <w:rPr>
          <w:rFonts w:ascii="Arial" w:hAnsi="Arial" w:cs="Arial"/>
          <w:sz w:val="22"/>
          <w:szCs w:val="22"/>
        </w:rPr>
        <w:t>’</w:t>
      </w:r>
      <w:r w:rsidRPr="001E2292">
        <w:rPr>
          <w:rFonts w:ascii="Arial" w:hAnsi="Arial" w:cs="Arial"/>
          <w:sz w:val="22"/>
          <w:szCs w:val="22"/>
        </w:rPr>
        <w:t>s claim, which was submitted after the deadlines provided for Clause13.1.1 of this section, submitted repeatedly regarding the same decision made or action taken by LTG and/or submitted after the date of conclusion of the contract.</w:t>
      </w:r>
    </w:p>
    <w:p w14:paraId="382202E4" w14:textId="7EC6FAED" w:rsidR="00DA2E77" w:rsidRPr="001E2292" w:rsidRDefault="00DA2E77" w:rsidP="48D5EA49">
      <w:pPr>
        <w:pStyle w:val="Sraopastraipa"/>
        <w:numPr>
          <w:ilvl w:val="2"/>
          <w:numId w:val="3"/>
        </w:numPr>
        <w:ind w:left="0" w:firstLine="0"/>
        <w:jc w:val="both"/>
        <w:rPr>
          <w:rFonts w:ascii="Arial" w:eastAsia="Calibri" w:hAnsi="Arial" w:cs="Arial"/>
          <w:color w:val="000000"/>
          <w:sz w:val="22"/>
          <w:szCs w:val="22"/>
        </w:rPr>
      </w:pPr>
      <w:r w:rsidRPr="001E2292">
        <w:rPr>
          <w:rFonts w:ascii="Arial" w:hAnsi="Arial" w:cs="Arial"/>
          <w:sz w:val="22"/>
          <w:szCs w:val="22"/>
        </w:rPr>
        <w:t>If LTG examines a claim in the cases specified in Clause 13.3.5 of this section, it shall comply with the requirements of Clauses 13.3.1-13.3.4 of this section.</w:t>
      </w:r>
    </w:p>
    <w:p w14:paraId="0856EEAF" w14:textId="13CF31DA" w:rsidR="00DA2E77" w:rsidRPr="001E2292" w:rsidRDefault="00DA2E77" w:rsidP="48D5EA49">
      <w:pPr>
        <w:pStyle w:val="Sraopastraipa"/>
        <w:numPr>
          <w:ilvl w:val="1"/>
          <w:numId w:val="3"/>
        </w:numPr>
        <w:ind w:left="0" w:firstLine="0"/>
        <w:jc w:val="both"/>
        <w:rPr>
          <w:rFonts w:ascii="Arial" w:eastAsia="Calibri" w:hAnsi="Arial" w:cs="Arial"/>
          <w:color w:val="000000"/>
          <w:sz w:val="22"/>
          <w:szCs w:val="22"/>
        </w:rPr>
      </w:pPr>
      <w:r w:rsidRPr="001E2292">
        <w:rPr>
          <w:rFonts w:ascii="Arial" w:hAnsi="Arial" w:cs="Arial"/>
          <w:color w:val="000000" w:themeColor="text1"/>
          <w:sz w:val="22"/>
          <w:szCs w:val="22"/>
        </w:rPr>
        <w:t>The supplier, who disagrees with the LTG</w:t>
      </w:r>
      <w:r w:rsidR="00C1365E" w:rsidRPr="001E2292">
        <w:rPr>
          <w:rFonts w:ascii="Arial" w:hAnsi="Arial" w:cs="Arial"/>
          <w:color w:val="000000" w:themeColor="text1"/>
          <w:sz w:val="22"/>
          <w:szCs w:val="22"/>
        </w:rPr>
        <w:t>’</w:t>
      </w:r>
      <w:r w:rsidRPr="001E2292">
        <w:rPr>
          <w:rFonts w:ascii="Arial" w:hAnsi="Arial" w:cs="Arial"/>
          <w:color w:val="000000" w:themeColor="text1"/>
          <w:sz w:val="22"/>
          <w:szCs w:val="22"/>
        </w:rPr>
        <w:t>s decision or if the LTG has not examined its claim within the specified time-limit, may submit a request or bring a lawsuit to the court in accordance with the procedure established in Chapter VII of the PPL.</w:t>
      </w:r>
    </w:p>
    <w:p w14:paraId="37A79C18" w14:textId="55E21171" w:rsidR="00724900" w:rsidRPr="001E2292" w:rsidRDefault="00724900" w:rsidP="48D5EA49">
      <w:pPr>
        <w:tabs>
          <w:tab w:val="left" w:pos="567"/>
          <w:tab w:val="left" w:pos="1276"/>
        </w:tabs>
        <w:jc w:val="both"/>
        <w:rPr>
          <w:rFonts w:ascii="Arial" w:eastAsia="Calibri" w:hAnsi="Arial" w:cs="Arial"/>
          <w:sz w:val="22"/>
          <w:szCs w:val="22"/>
        </w:rPr>
      </w:pPr>
      <w:bookmarkStart w:id="270" w:name="part_75b6b7826a164e7780e818be82803261"/>
      <w:bookmarkStart w:id="271" w:name="part_25cf4d3d63064186b564baa549663a7d"/>
      <w:bookmarkEnd w:id="3"/>
      <w:bookmarkEnd w:id="270"/>
      <w:bookmarkEnd w:id="271"/>
    </w:p>
    <w:p w14:paraId="345A564E" w14:textId="5A8BFA25" w:rsidR="00E87FBD" w:rsidRPr="001E2292" w:rsidRDefault="00E87FBD" w:rsidP="48D5EA49">
      <w:pPr>
        <w:pStyle w:val="Antrat1"/>
        <w:numPr>
          <w:ilvl w:val="0"/>
          <w:numId w:val="3"/>
        </w:numPr>
        <w:tabs>
          <w:tab w:val="left" w:pos="426"/>
        </w:tabs>
        <w:spacing w:before="60" w:after="60"/>
        <w:ind w:left="0" w:firstLine="0"/>
        <w:jc w:val="center"/>
        <w:rPr>
          <w:rFonts w:ascii="Arial" w:hAnsi="Arial" w:cs="Arial"/>
          <w:b/>
          <w:bCs/>
          <w:sz w:val="22"/>
          <w:szCs w:val="22"/>
        </w:rPr>
      </w:pPr>
      <w:bookmarkStart w:id="272" w:name="_Toc484495977"/>
      <w:bookmarkStart w:id="273" w:name="_Toc484496036"/>
      <w:bookmarkStart w:id="274" w:name="_Toc76716013"/>
      <w:r w:rsidRPr="001E2292">
        <w:rPr>
          <w:rFonts w:ascii="Arial" w:hAnsi="Arial" w:cs="Arial"/>
          <w:b/>
          <w:bCs/>
          <w:sz w:val="22"/>
          <w:szCs w:val="22"/>
        </w:rPr>
        <w:t>ANNEXES</w:t>
      </w:r>
      <w:bookmarkEnd w:id="272"/>
      <w:bookmarkEnd w:id="273"/>
      <w:bookmarkEnd w:id="274"/>
    </w:p>
    <w:p w14:paraId="25E843D8" w14:textId="6D2A7B5B" w:rsidR="00E87FBD" w:rsidRPr="00B11F76" w:rsidRDefault="00E87FBD" w:rsidP="48D5EA49">
      <w:pPr>
        <w:tabs>
          <w:tab w:val="left" w:pos="567"/>
        </w:tabs>
        <w:jc w:val="both"/>
        <w:rPr>
          <w:rFonts w:ascii="Arial" w:hAnsi="Arial" w:cs="Arial"/>
          <w:sz w:val="22"/>
          <w:szCs w:val="22"/>
        </w:rPr>
      </w:pPr>
      <w:bookmarkStart w:id="275" w:name="_Ref274738013"/>
      <w:bookmarkStart w:id="276" w:name="_Ref316455210"/>
      <w:r w:rsidRPr="00B11F76">
        <w:rPr>
          <w:rFonts w:ascii="Arial" w:hAnsi="Arial" w:cs="Arial"/>
          <w:sz w:val="22"/>
          <w:szCs w:val="22"/>
        </w:rPr>
        <w:t>Anne</w:t>
      </w:r>
      <w:r w:rsidR="00580701" w:rsidRPr="00B11F76">
        <w:rPr>
          <w:rFonts w:ascii="Arial" w:hAnsi="Arial" w:cs="Arial"/>
          <w:sz w:val="22"/>
          <w:szCs w:val="22"/>
        </w:rPr>
        <w:t>x</w:t>
      </w:r>
      <w:r w:rsidRPr="00B11F76">
        <w:rPr>
          <w:rFonts w:ascii="Arial" w:hAnsi="Arial" w:cs="Arial"/>
          <w:sz w:val="22"/>
          <w:szCs w:val="22"/>
        </w:rPr>
        <w:t xml:space="preserve"> No. </w:t>
      </w:r>
      <w:r w:rsidR="00B11F76" w:rsidRPr="00B11F76">
        <w:rPr>
          <w:rFonts w:ascii="Arial" w:hAnsi="Arial" w:cs="Arial"/>
          <w:sz w:val="22"/>
          <w:szCs w:val="22"/>
        </w:rPr>
        <w:t>1</w:t>
      </w:r>
      <w:r w:rsidRPr="00B11F76">
        <w:rPr>
          <w:rFonts w:ascii="Arial" w:hAnsi="Arial" w:cs="Arial"/>
          <w:sz w:val="22"/>
          <w:szCs w:val="22"/>
        </w:rPr>
        <w:t xml:space="preserve"> – ESPD;</w:t>
      </w:r>
    </w:p>
    <w:p w14:paraId="5A7F8C76" w14:textId="406A62B9" w:rsidR="00E87FBD" w:rsidRPr="00B11F76" w:rsidRDefault="00E87FBD" w:rsidP="48D5EA49">
      <w:pPr>
        <w:tabs>
          <w:tab w:val="left" w:pos="567"/>
        </w:tabs>
        <w:jc w:val="both"/>
        <w:rPr>
          <w:rFonts w:ascii="Arial" w:hAnsi="Arial" w:cs="Arial"/>
          <w:sz w:val="22"/>
          <w:szCs w:val="22"/>
        </w:rPr>
      </w:pPr>
      <w:r w:rsidRPr="00B11F76">
        <w:rPr>
          <w:rFonts w:ascii="Arial" w:hAnsi="Arial" w:cs="Arial"/>
          <w:sz w:val="22"/>
          <w:szCs w:val="22"/>
        </w:rPr>
        <w:t xml:space="preserve">Annex No. </w:t>
      </w:r>
      <w:r w:rsidR="00B11F76" w:rsidRPr="00B11F76">
        <w:rPr>
          <w:rFonts w:ascii="Arial" w:hAnsi="Arial" w:cs="Arial"/>
          <w:sz w:val="22"/>
          <w:szCs w:val="22"/>
        </w:rPr>
        <w:t>2</w:t>
      </w:r>
      <w:r w:rsidRPr="00B11F76">
        <w:rPr>
          <w:rFonts w:ascii="Arial" w:hAnsi="Arial" w:cs="Arial"/>
          <w:sz w:val="22"/>
          <w:szCs w:val="22"/>
        </w:rPr>
        <w:t xml:space="preserve"> – </w:t>
      </w:r>
      <w:r w:rsidR="002406AD" w:rsidRPr="00B11F76">
        <w:rPr>
          <w:rFonts w:ascii="Arial" w:hAnsi="Arial" w:cs="Arial"/>
          <w:sz w:val="22"/>
          <w:szCs w:val="22"/>
        </w:rPr>
        <w:t>Requests for Participation</w:t>
      </w:r>
      <w:r w:rsidRPr="00B11F76">
        <w:rPr>
          <w:rFonts w:ascii="Arial" w:hAnsi="Arial" w:cs="Arial"/>
          <w:sz w:val="22"/>
          <w:szCs w:val="22"/>
        </w:rPr>
        <w:t xml:space="preserve"> form and its annexes (if applicable);</w:t>
      </w:r>
    </w:p>
    <w:p w14:paraId="6A3C6048" w14:textId="3CA9BE12" w:rsidR="00781AB4" w:rsidRPr="00B11F76" w:rsidRDefault="00E87FBD" w:rsidP="48D5EA49">
      <w:pPr>
        <w:tabs>
          <w:tab w:val="left" w:pos="567"/>
        </w:tabs>
        <w:jc w:val="both"/>
        <w:rPr>
          <w:rFonts w:ascii="Arial" w:hAnsi="Arial" w:cs="Arial"/>
          <w:sz w:val="22"/>
          <w:szCs w:val="22"/>
        </w:rPr>
      </w:pPr>
      <w:r w:rsidRPr="00B11F76">
        <w:rPr>
          <w:rFonts w:ascii="Arial" w:hAnsi="Arial" w:cs="Arial"/>
          <w:sz w:val="22"/>
          <w:szCs w:val="22"/>
        </w:rPr>
        <w:t xml:space="preserve">Annex No. </w:t>
      </w:r>
      <w:r w:rsidR="00B11F76" w:rsidRPr="00B11F76">
        <w:rPr>
          <w:rFonts w:ascii="Arial" w:hAnsi="Arial" w:cs="Arial"/>
          <w:sz w:val="22"/>
          <w:szCs w:val="22"/>
        </w:rPr>
        <w:t>3</w:t>
      </w:r>
      <w:r w:rsidRPr="00B11F76">
        <w:rPr>
          <w:rFonts w:ascii="Arial" w:hAnsi="Arial" w:cs="Arial"/>
          <w:sz w:val="22"/>
          <w:szCs w:val="22"/>
        </w:rPr>
        <w:t xml:space="preserve"> - </w:t>
      </w:r>
      <w:r w:rsidR="002406AD" w:rsidRPr="00B11F76">
        <w:rPr>
          <w:rFonts w:ascii="Arial" w:hAnsi="Arial" w:cs="Arial"/>
          <w:color w:val="000000" w:themeColor="text1"/>
          <w:sz w:val="22"/>
          <w:szCs w:val="22"/>
        </w:rPr>
        <w:t>Grounds for exclusion and other requirements for suppliers</w:t>
      </w:r>
      <w:r w:rsidRPr="00B11F76">
        <w:rPr>
          <w:rFonts w:ascii="Arial" w:hAnsi="Arial" w:cs="Arial"/>
          <w:sz w:val="22"/>
          <w:szCs w:val="22"/>
        </w:rPr>
        <w:t>.</w:t>
      </w:r>
      <w:bookmarkEnd w:id="275"/>
      <w:bookmarkEnd w:id="276"/>
    </w:p>
    <w:p w14:paraId="3EDB70CA" w14:textId="77777777" w:rsidR="00E87FBD" w:rsidRPr="001E2292" w:rsidRDefault="00E87FBD" w:rsidP="48D5EA49">
      <w:pPr>
        <w:pStyle w:val="Sraopastraipa"/>
        <w:tabs>
          <w:tab w:val="left" w:pos="567"/>
          <w:tab w:val="left" w:pos="851"/>
          <w:tab w:val="left" w:pos="2977"/>
        </w:tabs>
        <w:spacing w:before="60" w:after="60"/>
        <w:ind w:left="0"/>
        <w:jc w:val="both"/>
        <w:rPr>
          <w:rFonts w:ascii="Arial" w:eastAsia="Calibri" w:hAnsi="Arial" w:cs="Arial"/>
          <w:sz w:val="22"/>
          <w:szCs w:val="22"/>
        </w:rPr>
      </w:pPr>
    </w:p>
    <w:sectPr w:rsidR="00E87FBD" w:rsidRPr="001E2292" w:rsidSect="00440579">
      <w:headerReference w:type="default" r:id="rId22"/>
      <w:footerReference w:type="default" r:id="rId23"/>
      <w:headerReference w:type="first" r:id="rId24"/>
      <w:footerReference w:type="first" r:id="rId25"/>
      <w:endnotePr>
        <w:numFmt w:val="decimal"/>
      </w:endnotePr>
      <w:pgSz w:w="11906" w:h="16838" w:code="9"/>
      <w:pgMar w:top="1134" w:right="680" w:bottom="1134" w:left="900" w:header="170" w:footer="3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CFED8C" w14:textId="77777777" w:rsidR="005226D2" w:rsidRDefault="005226D2" w:rsidP="0043350F">
      <w:r>
        <w:separator/>
      </w:r>
    </w:p>
  </w:endnote>
  <w:endnote w:type="continuationSeparator" w:id="0">
    <w:p w14:paraId="6485225B" w14:textId="77777777" w:rsidR="005226D2" w:rsidRDefault="005226D2" w:rsidP="0043350F">
      <w:r>
        <w:continuationSeparator/>
      </w:r>
    </w:p>
  </w:endnote>
  <w:endnote w:type="continuationNotice" w:id="1">
    <w:p w14:paraId="791F8CF8" w14:textId="77777777" w:rsidR="005226D2" w:rsidRDefault="005226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DokChampa">
    <w:altName w:val="Leelawadee UI"/>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Verdana">
    <w:panose1 w:val="020B0604030504040204"/>
    <w:charset w:val="BA"/>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E3636" w14:textId="4C0A94FA" w:rsidR="0024594D" w:rsidRPr="002D038A" w:rsidRDefault="0024594D" w:rsidP="004A16D7">
    <w:pPr>
      <w:pStyle w:val="Porat"/>
      <w:jc w:val="center"/>
      <w:rPr>
        <w:rFonts w:ascii="Arial" w:hAnsi="Arial" w:cs="Arial"/>
        <w:sz w:val="20"/>
        <w:szCs w:val="20"/>
      </w:rPr>
    </w:pPr>
    <w:r w:rsidRPr="002D038A">
      <w:rPr>
        <w:rFonts w:ascii="Arial" w:hAnsi="Arial" w:cs="Arial"/>
        <w:sz w:val="20"/>
        <w:szCs w:val="20"/>
      </w:rPr>
      <w:fldChar w:fldCharType="begin"/>
    </w:r>
    <w:r w:rsidRPr="002D038A">
      <w:rPr>
        <w:rFonts w:ascii="Arial" w:hAnsi="Arial" w:cs="Arial"/>
        <w:sz w:val="20"/>
        <w:szCs w:val="20"/>
      </w:rPr>
      <w:instrText xml:space="preserve"> PAGE   \* MERGEFORMAT </w:instrText>
    </w:r>
    <w:r w:rsidRPr="002D038A">
      <w:rPr>
        <w:rFonts w:ascii="Arial" w:hAnsi="Arial" w:cs="Arial"/>
        <w:sz w:val="20"/>
        <w:szCs w:val="20"/>
      </w:rPr>
      <w:fldChar w:fldCharType="separate"/>
    </w:r>
    <w:r w:rsidRPr="002D038A">
      <w:rPr>
        <w:rFonts w:ascii="Arial" w:hAnsi="Arial" w:cs="Arial"/>
        <w:sz w:val="20"/>
        <w:szCs w:val="20"/>
      </w:rPr>
      <w:t>11</w:t>
    </w:r>
    <w:r w:rsidRPr="002D038A">
      <w:rPr>
        <w:rFonts w:ascii="Arial" w:hAnsi="Arial" w:cs="Arial"/>
        <w:sz w:val="20"/>
        <w:szCs w:val="20"/>
      </w:rPr>
      <w:fldChar w:fldCharType="end"/>
    </w:r>
  </w:p>
  <w:p w14:paraId="65AB545F" w14:textId="24AAFCB3" w:rsidR="003A2351" w:rsidRPr="002D038A" w:rsidRDefault="002D038A" w:rsidP="002D038A">
    <w:pPr>
      <w:pStyle w:val="Porat"/>
      <w:tabs>
        <w:tab w:val="left" w:pos="3045"/>
        <w:tab w:val="right" w:pos="10262"/>
      </w:tabs>
      <w:rPr>
        <w:rFonts w:ascii="Arial" w:hAnsi="Arial" w:cs="Arial"/>
        <w:sz w:val="20"/>
        <w:szCs w:val="20"/>
      </w:rPr>
    </w:pPr>
    <w:r w:rsidRPr="002D038A">
      <w:rPr>
        <w:rStyle w:val="ui-provider"/>
        <w:rFonts w:ascii="Arial" w:hAnsi="Arial" w:cs="Arial"/>
        <w:i/>
        <w:iCs/>
        <w:sz w:val="20"/>
        <w:szCs w:val="20"/>
      </w:rPr>
      <w:tab/>
    </w:r>
    <w:r w:rsidRPr="002D038A">
      <w:rPr>
        <w:rStyle w:val="ui-provider"/>
        <w:rFonts w:ascii="Arial" w:hAnsi="Arial" w:cs="Arial"/>
        <w:i/>
        <w:iCs/>
        <w:sz w:val="20"/>
        <w:szCs w:val="20"/>
      </w:rPr>
      <w:tab/>
    </w:r>
    <w:r w:rsidRPr="002D038A">
      <w:rPr>
        <w:rStyle w:val="ui-provider"/>
        <w:rFonts w:ascii="Arial" w:hAnsi="Arial" w:cs="Arial"/>
        <w:i/>
        <w:iCs/>
        <w:sz w:val="20"/>
        <w:szCs w:val="20"/>
      </w:rPr>
      <w:tab/>
    </w:r>
    <w:r w:rsidRPr="002D038A">
      <w:rPr>
        <w:rStyle w:val="ui-provider"/>
        <w:rFonts w:ascii="Arial" w:hAnsi="Arial" w:cs="Arial"/>
        <w:i/>
        <w:iCs/>
        <w:sz w:val="20"/>
        <w:szCs w:val="20"/>
      </w:rPr>
      <w:tab/>
    </w:r>
    <w:r w:rsidR="003A2351" w:rsidRPr="002D038A">
      <w:rPr>
        <w:rStyle w:val="ui-provider"/>
        <w:rFonts w:ascii="Arial" w:hAnsi="Arial" w:cs="Arial"/>
        <w:i/>
        <w:iCs/>
        <w:sz w:val="20"/>
        <w:szCs w:val="20"/>
      </w:rPr>
      <w:t>Version</w:t>
    </w:r>
    <w:r w:rsidR="003A2351" w:rsidRPr="002D038A">
      <w:rPr>
        <w:rStyle w:val="ui-provider"/>
        <w:rFonts w:ascii="Arial" w:hAnsi="Arial" w:cs="Arial"/>
        <w:sz w:val="20"/>
        <w:szCs w:val="20"/>
      </w:rPr>
      <w:t xml:space="preserve"> </w:t>
    </w:r>
    <w:r w:rsidR="003A2351" w:rsidRPr="002D038A">
      <w:rPr>
        <w:rStyle w:val="ui-provider"/>
        <w:rFonts w:ascii="Arial" w:hAnsi="Arial" w:cs="Arial"/>
        <w:i/>
        <w:iCs/>
        <w:sz w:val="20"/>
        <w:szCs w:val="20"/>
      </w:rPr>
      <w:t>20230</w:t>
    </w:r>
    <w:r>
      <w:rPr>
        <w:rStyle w:val="ui-provider"/>
        <w:rFonts w:ascii="Arial" w:hAnsi="Arial" w:cs="Arial"/>
        <w:i/>
        <w:iCs/>
        <w:sz w:val="20"/>
        <w:szCs w:val="20"/>
      </w:rPr>
      <w:t>630</w:t>
    </w:r>
  </w:p>
  <w:p w14:paraId="4D0220A6" w14:textId="77777777" w:rsidR="003A2351" w:rsidRPr="004A16D7" w:rsidRDefault="003A2351" w:rsidP="003A2351">
    <w:pPr>
      <w:pStyle w:val="Porat"/>
      <w:jc w:val="right"/>
      <w:rPr>
        <w:rFonts w:ascii="Arial" w:hAnsi="Arial" w:cs="Arial"/>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29E25" w14:textId="77777777" w:rsidR="0024594D" w:rsidRDefault="0024594D" w:rsidP="00954AE9">
    <w:pPr>
      <w:pStyle w:val="Porat"/>
    </w:pPr>
  </w:p>
  <w:p w14:paraId="0F89C417" w14:textId="77777777" w:rsidR="0024594D" w:rsidRPr="00954AE9" w:rsidRDefault="0024594D"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915B56" w14:textId="77777777" w:rsidR="005226D2" w:rsidRDefault="005226D2" w:rsidP="0043350F">
      <w:r>
        <w:separator/>
      </w:r>
    </w:p>
  </w:footnote>
  <w:footnote w:type="continuationSeparator" w:id="0">
    <w:p w14:paraId="2BC022FE" w14:textId="77777777" w:rsidR="005226D2" w:rsidRDefault="005226D2" w:rsidP="0043350F">
      <w:r>
        <w:continuationSeparator/>
      </w:r>
    </w:p>
  </w:footnote>
  <w:footnote w:type="continuationNotice" w:id="1">
    <w:p w14:paraId="181F0DCD" w14:textId="77777777" w:rsidR="005226D2" w:rsidRDefault="005226D2"/>
  </w:footnote>
  <w:footnote w:id="2">
    <w:p w14:paraId="0F655F00" w14:textId="4006846D" w:rsidR="00A50AAD" w:rsidRPr="00C804C5" w:rsidRDefault="00A50AAD">
      <w:pPr>
        <w:pStyle w:val="Puslapioinaostekstas"/>
        <w:rPr>
          <w:i/>
          <w:iCs/>
          <w:sz w:val="16"/>
          <w:szCs w:val="16"/>
        </w:rPr>
      </w:pPr>
      <w:r>
        <w:rPr>
          <w:rStyle w:val="Puslapioinaosnuoroda"/>
        </w:rPr>
        <w:footnoteRef/>
      </w:r>
      <w:r>
        <w:t xml:space="preserve"> </w:t>
      </w:r>
      <w:r>
        <w:rPr>
          <w:rFonts w:ascii="Arial" w:hAnsi="Arial"/>
          <w:i/>
          <w:color w:val="000000"/>
          <w:sz w:val="16"/>
        </w:rPr>
        <w:t>It is indicated in Clause 1.9. whether shorter time-limits apply.</w:t>
      </w:r>
    </w:p>
  </w:footnote>
  <w:footnote w:id="3">
    <w:p w14:paraId="1CA7D51C" w14:textId="77777777" w:rsidR="008A54AC" w:rsidRPr="00D12F2B" w:rsidRDefault="008A54AC" w:rsidP="008A54AC">
      <w:pPr>
        <w:pStyle w:val="Puslapioinaostekstas"/>
        <w:jc w:val="both"/>
        <w:rPr>
          <w:rFonts w:ascii="Arial" w:hAnsi="Arial" w:cs="Arial"/>
          <w:sz w:val="16"/>
          <w:szCs w:val="16"/>
        </w:rPr>
      </w:pPr>
      <w:r>
        <w:rPr>
          <w:rStyle w:val="Puslapioinaosnuoroda"/>
          <w:rFonts w:ascii="Arial" w:hAnsi="Arial" w:cs="Arial"/>
          <w:sz w:val="16"/>
          <w:szCs w:val="16"/>
        </w:rPr>
        <w:footnoteRef/>
      </w:r>
      <w:r>
        <w:rPr>
          <w:rFonts w:ascii="Arial" w:hAnsi="Arial"/>
          <w:sz w:val="16"/>
        </w:rPr>
        <w:t xml:space="preserve"> Individual documents or the information contained in these documents may be indicated on separate lines, </w:t>
      </w:r>
      <w:proofErr w:type="gramStart"/>
      <w:r>
        <w:rPr>
          <w:rFonts w:ascii="Arial" w:hAnsi="Arial"/>
          <w:sz w:val="16"/>
        </w:rPr>
        <w:t>taking into account</w:t>
      </w:r>
      <w:proofErr w:type="gramEnd"/>
      <w:r>
        <w:rPr>
          <w:rFonts w:ascii="Arial" w:hAnsi="Arial"/>
          <w:sz w:val="16"/>
        </w:rPr>
        <w:t xml:space="preserve"> the confidentiality of the information. Considering the confidentiality of information, </w:t>
      </w:r>
      <w:r>
        <w:rPr>
          <w:rFonts w:ascii="Arial" w:hAnsi="Arial"/>
          <w:b/>
          <w:sz w:val="16"/>
          <w:u w:val="single"/>
        </w:rPr>
        <w:t>documents and arguments proving confidentiality shall be provided.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7721E" w14:textId="77777777" w:rsidR="0024594D" w:rsidRPr="00B408F6" w:rsidRDefault="0024594D" w:rsidP="00EF7EA8">
    <w:pPr>
      <w:pStyle w:val="Antrats"/>
      <w:jc w:val="right"/>
      <w:rPr>
        <w:rFonts w:ascii="Calibri" w:hAnsi="Calibri"/>
      </w:rPr>
    </w:pPr>
  </w:p>
  <w:p w14:paraId="1471A153" w14:textId="77777777" w:rsidR="0024594D" w:rsidRPr="004115E8" w:rsidRDefault="0024594D" w:rsidP="00EF7EA8">
    <w:pPr>
      <w:pStyle w:val="Antrats"/>
      <w:jc w:val="right"/>
      <w:rPr>
        <w:rFonts w:ascii="Arial" w:hAnsi="Arial" w:cs="Arial"/>
        <w:sz w:val="22"/>
        <w:szCs w:val="22"/>
      </w:rPr>
    </w:pPr>
    <w:r>
      <w:rPr>
        <w:rFonts w:ascii="Arial" w:hAnsi="Arial"/>
        <w:sz w:val="22"/>
      </w:rPr>
      <w:t>Dynamic Procurement System Documentation</w:t>
    </w:r>
  </w:p>
  <w:p w14:paraId="66469802" w14:textId="77777777" w:rsidR="0024594D" w:rsidRDefault="0024594D">
    <w:pPr>
      <w:pStyle w:val="Antrats"/>
    </w:pPr>
  </w:p>
  <w:p w14:paraId="3D428108" w14:textId="77777777" w:rsidR="0024594D" w:rsidRDefault="0024594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126AC" w14:textId="465D0524" w:rsidR="0024594D" w:rsidRPr="00B408F6" w:rsidRDefault="009A4DF9" w:rsidP="000F2BEC">
    <w:pPr>
      <w:pStyle w:val="Antrats"/>
      <w:jc w:val="right"/>
      <w:rPr>
        <w:rFonts w:ascii="Calibri" w:hAnsi="Calibri"/>
      </w:rPr>
    </w:pPr>
    <w:r>
      <w:rPr>
        <w:noProof/>
      </w:rPr>
      <w:drawing>
        <wp:anchor distT="0" distB="0" distL="114300" distR="114300" simplePos="0" relativeHeight="251658240" behindDoc="1" locked="0" layoutInCell="1" allowOverlap="1" wp14:anchorId="7A68608A" wp14:editId="08A1E864">
          <wp:simplePos x="0" y="0"/>
          <wp:positionH relativeFrom="page">
            <wp:posOffset>19050</wp:posOffset>
          </wp:positionH>
          <wp:positionV relativeFrom="paragraph">
            <wp:posOffset>-434975</wp:posOffset>
          </wp:positionV>
          <wp:extent cx="7536180" cy="1256665"/>
          <wp:effectExtent l="0" t="0" r="0" b="0"/>
          <wp:wrapNone/>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6180" cy="1256665"/>
                  </a:xfrm>
                  <a:prstGeom prst="rect">
                    <a:avLst/>
                  </a:prstGeom>
                  <a:noFill/>
                </pic:spPr>
              </pic:pic>
            </a:graphicData>
          </a:graphic>
          <wp14:sizeRelH relativeFrom="page">
            <wp14:pctWidth>0</wp14:pctWidth>
          </wp14:sizeRelH>
          <wp14:sizeRelV relativeFrom="page">
            <wp14:pctHeight>0</wp14:pctHeight>
          </wp14:sizeRelV>
        </wp:anchor>
      </w:drawing>
    </w:r>
  </w:p>
  <w:p w14:paraId="07755FDE" w14:textId="77777777" w:rsidR="0024594D" w:rsidRDefault="0024594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B4A2B"/>
    <w:multiLevelType w:val="hybridMultilevel"/>
    <w:tmpl w:val="EC2E5A88"/>
    <w:lvl w:ilvl="0" w:tplc="A56E20CC">
      <w:start w:val="1"/>
      <w:numFmt w:val="decimal"/>
      <w:lvlText w:val="%1."/>
      <w:lvlJc w:val="left"/>
      <w:pPr>
        <w:ind w:left="502" w:hanging="360"/>
      </w:pPr>
      <w:rPr>
        <w:rFonts w:hint="default"/>
        <w:i w:val="0"/>
        <w:iCs w:val="0"/>
        <w:color w:val="000000"/>
      </w:rPr>
    </w:lvl>
    <w:lvl w:ilvl="1" w:tplc="04270019">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 w15:restartNumberingAfterBreak="0">
    <w:nsid w:val="020B7E91"/>
    <w:multiLevelType w:val="multilevel"/>
    <w:tmpl w:val="C6505CCC"/>
    <w:lvl w:ilvl="0">
      <w:start w:val="9"/>
      <w:numFmt w:val="decimal"/>
      <w:lvlText w:val="%1."/>
      <w:lvlJc w:val="left"/>
      <w:pPr>
        <w:ind w:left="540" w:hanging="540"/>
      </w:pPr>
      <w:rPr>
        <w:rFonts w:eastAsia="Calibri" w:cs="Times New Roman" w:hint="default"/>
      </w:rPr>
    </w:lvl>
    <w:lvl w:ilvl="1">
      <w:start w:val="5"/>
      <w:numFmt w:val="decimal"/>
      <w:lvlText w:val="%1.%2."/>
      <w:lvlJc w:val="left"/>
      <w:pPr>
        <w:ind w:left="823" w:hanging="540"/>
      </w:pPr>
      <w:rPr>
        <w:rFonts w:eastAsia="Calibri" w:cs="Times New Roman" w:hint="default"/>
      </w:rPr>
    </w:lvl>
    <w:lvl w:ilvl="2">
      <w:start w:val="1"/>
      <w:numFmt w:val="decimal"/>
      <w:lvlText w:val="%1.%2.%3."/>
      <w:lvlJc w:val="left"/>
      <w:pPr>
        <w:ind w:left="1286" w:hanging="720"/>
      </w:pPr>
      <w:rPr>
        <w:rFonts w:eastAsia="Calibri" w:cs="Times New Roman" w:hint="default"/>
      </w:rPr>
    </w:lvl>
    <w:lvl w:ilvl="3">
      <w:start w:val="1"/>
      <w:numFmt w:val="decimal"/>
      <w:lvlText w:val="%1.%2.%3.%4."/>
      <w:lvlJc w:val="left"/>
      <w:pPr>
        <w:ind w:left="1569" w:hanging="720"/>
      </w:pPr>
      <w:rPr>
        <w:rFonts w:eastAsia="Calibri" w:cs="Times New Roman" w:hint="default"/>
      </w:rPr>
    </w:lvl>
    <w:lvl w:ilvl="4">
      <w:start w:val="1"/>
      <w:numFmt w:val="decimal"/>
      <w:lvlText w:val="%1.%2.%3.%4.%5."/>
      <w:lvlJc w:val="left"/>
      <w:pPr>
        <w:ind w:left="2212" w:hanging="1080"/>
      </w:pPr>
      <w:rPr>
        <w:rFonts w:eastAsia="Calibri" w:cs="Times New Roman" w:hint="default"/>
      </w:rPr>
    </w:lvl>
    <w:lvl w:ilvl="5">
      <w:start w:val="1"/>
      <w:numFmt w:val="decimal"/>
      <w:lvlText w:val="%1.%2.%3.%4.%5.%6."/>
      <w:lvlJc w:val="left"/>
      <w:pPr>
        <w:ind w:left="2495" w:hanging="1080"/>
      </w:pPr>
      <w:rPr>
        <w:rFonts w:eastAsia="Calibri" w:cs="Times New Roman" w:hint="default"/>
      </w:rPr>
    </w:lvl>
    <w:lvl w:ilvl="6">
      <w:start w:val="1"/>
      <w:numFmt w:val="decimal"/>
      <w:lvlText w:val="%1.%2.%3.%4.%5.%6.%7."/>
      <w:lvlJc w:val="left"/>
      <w:pPr>
        <w:ind w:left="3138" w:hanging="1440"/>
      </w:pPr>
      <w:rPr>
        <w:rFonts w:eastAsia="Calibri" w:cs="Times New Roman" w:hint="default"/>
      </w:rPr>
    </w:lvl>
    <w:lvl w:ilvl="7">
      <w:start w:val="1"/>
      <w:numFmt w:val="decimal"/>
      <w:lvlText w:val="%1.%2.%3.%4.%5.%6.%7.%8."/>
      <w:lvlJc w:val="left"/>
      <w:pPr>
        <w:ind w:left="3421" w:hanging="1440"/>
      </w:pPr>
      <w:rPr>
        <w:rFonts w:eastAsia="Calibri" w:cs="Times New Roman" w:hint="default"/>
      </w:rPr>
    </w:lvl>
    <w:lvl w:ilvl="8">
      <w:start w:val="1"/>
      <w:numFmt w:val="decimal"/>
      <w:lvlText w:val="%1.%2.%3.%4.%5.%6.%7.%8.%9."/>
      <w:lvlJc w:val="left"/>
      <w:pPr>
        <w:ind w:left="4064" w:hanging="1800"/>
      </w:pPr>
      <w:rPr>
        <w:rFonts w:eastAsia="Calibri" w:cs="Times New Roman" w:hint="default"/>
      </w:rPr>
    </w:lvl>
  </w:abstractNum>
  <w:abstractNum w:abstractNumId="2" w15:restartNumberingAfterBreak="0">
    <w:nsid w:val="04AA2621"/>
    <w:multiLevelType w:val="multilevel"/>
    <w:tmpl w:val="E68AE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5914BFF"/>
    <w:multiLevelType w:val="hybridMultilevel"/>
    <w:tmpl w:val="99D8710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 w15:restartNumberingAfterBreak="0">
    <w:nsid w:val="085E3D57"/>
    <w:multiLevelType w:val="multilevel"/>
    <w:tmpl w:val="BACE180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684BEC"/>
    <w:multiLevelType w:val="multilevel"/>
    <w:tmpl w:val="9634C284"/>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DFB0479"/>
    <w:multiLevelType w:val="hybridMultilevel"/>
    <w:tmpl w:val="A84CEECC"/>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7" w15:restartNumberingAfterBreak="0">
    <w:nsid w:val="0EFF098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F1F482E"/>
    <w:multiLevelType w:val="hybridMultilevel"/>
    <w:tmpl w:val="8798710E"/>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14008C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1A46DBB"/>
    <w:multiLevelType w:val="hybridMultilevel"/>
    <w:tmpl w:val="BE9A8D2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7E55712"/>
    <w:multiLevelType w:val="multilevel"/>
    <w:tmpl w:val="BD249A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3" w15:restartNumberingAfterBreak="0">
    <w:nsid w:val="1DD23BF3"/>
    <w:multiLevelType w:val="hybridMultilevel"/>
    <w:tmpl w:val="0D3AC94A"/>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4" w15:restartNumberingAfterBreak="0">
    <w:nsid w:val="1E9B5B57"/>
    <w:multiLevelType w:val="multilevel"/>
    <w:tmpl w:val="0427001F"/>
    <w:lvl w:ilvl="0">
      <w:start w:val="1"/>
      <w:numFmt w:val="decimal"/>
      <w:lvlText w:val="%1."/>
      <w:lvlJc w:val="left"/>
      <w:pPr>
        <w:ind w:left="360" w:hanging="360"/>
      </w:pPr>
    </w:lvl>
    <w:lvl w:ilvl="1">
      <w:start w:val="1"/>
      <w:numFmt w:val="decimal"/>
      <w:lvlText w:val="%1.%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EC7693C"/>
    <w:multiLevelType w:val="multilevel"/>
    <w:tmpl w:val="E7CC35E0"/>
    <w:lvl w:ilvl="0">
      <w:start w:val="9"/>
      <w:numFmt w:val="decimal"/>
      <w:lvlText w:val="%1."/>
      <w:lvlJc w:val="left"/>
      <w:pPr>
        <w:ind w:left="540" w:hanging="540"/>
      </w:pPr>
      <w:rPr>
        <w:rFonts w:eastAsia="Calibri" w:cs="Times New Roman" w:hint="default"/>
        <w:color w:val="auto"/>
      </w:rPr>
    </w:lvl>
    <w:lvl w:ilvl="1">
      <w:start w:val="6"/>
      <w:numFmt w:val="decimal"/>
      <w:lvlText w:val="%1.%2."/>
      <w:lvlJc w:val="left"/>
      <w:pPr>
        <w:ind w:left="540" w:hanging="540"/>
      </w:pPr>
      <w:rPr>
        <w:rFonts w:eastAsia="Calibri" w:cs="Times New Roman" w:hint="default"/>
        <w:color w:val="auto"/>
      </w:rPr>
    </w:lvl>
    <w:lvl w:ilvl="2">
      <w:start w:val="1"/>
      <w:numFmt w:val="decimal"/>
      <w:lvlText w:val="%1.%2.%3."/>
      <w:lvlJc w:val="left"/>
      <w:pPr>
        <w:ind w:left="720" w:hanging="720"/>
      </w:pPr>
      <w:rPr>
        <w:rFonts w:eastAsia="Calibri" w:cs="Times New Roman" w:hint="default"/>
        <w:color w:val="auto"/>
      </w:rPr>
    </w:lvl>
    <w:lvl w:ilvl="3">
      <w:start w:val="1"/>
      <w:numFmt w:val="decimal"/>
      <w:lvlText w:val="%1.%2.%3.%4."/>
      <w:lvlJc w:val="left"/>
      <w:pPr>
        <w:ind w:left="720" w:hanging="720"/>
      </w:pPr>
      <w:rPr>
        <w:rFonts w:eastAsia="Calibri" w:cs="Times New Roman" w:hint="default"/>
        <w:color w:val="auto"/>
      </w:rPr>
    </w:lvl>
    <w:lvl w:ilvl="4">
      <w:start w:val="1"/>
      <w:numFmt w:val="decimal"/>
      <w:lvlText w:val="%1.%2.%3.%4.%5."/>
      <w:lvlJc w:val="left"/>
      <w:pPr>
        <w:ind w:left="1080" w:hanging="1080"/>
      </w:pPr>
      <w:rPr>
        <w:rFonts w:eastAsia="Calibri" w:cs="Times New Roman" w:hint="default"/>
        <w:color w:val="auto"/>
      </w:rPr>
    </w:lvl>
    <w:lvl w:ilvl="5">
      <w:start w:val="1"/>
      <w:numFmt w:val="decimal"/>
      <w:lvlText w:val="%1.%2.%3.%4.%5.%6."/>
      <w:lvlJc w:val="left"/>
      <w:pPr>
        <w:ind w:left="1080" w:hanging="1080"/>
      </w:pPr>
      <w:rPr>
        <w:rFonts w:eastAsia="Calibri" w:cs="Times New Roman" w:hint="default"/>
        <w:color w:val="auto"/>
      </w:rPr>
    </w:lvl>
    <w:lvl w:ilvl="6">
      <w:start w:val="1"/>
      <w:numFmt w:val="decimal"/>
      <w:lvlText w:val="%1.%2.%3.%4.%5.%6.%7."/>
      <w:lvlJc w:val="left"/>
      <w:pPr>
        <w:ind w:left="1440" w:hanging="1440"/>
      </w:pPr>
      <w:rPr>
        <w:rFonts w:eastAsia="Calibri" w:cs="Times New Roman" w:hint="default"/>
        <w:color w:val="auto"/>
      </w:rPr>
    </w:lvl>
    <w:lvl w:ilvl="7">
      <w:start w:val="1"/>
      <w:numFmt w:val="decimal"/>
      <w:lvlText w:val="%1.%2.%3.%4.%5.%6.%7.%8."/>
      <w:lvlJc w:val="left"/>
      <w:pPr>
        <w:ind w:left="1440" w:hanging="1440"/>
      </w:pPr>
      <w:rPr>
        <w:rFonts w:eastAsia="Calibri" w:cs="Times New Roman" w:hint="default"/>
        <w:color w:val="auto"/>
      </w:rPr>
    </w:lvl>
    <w:lvl w:ilvl="8">
      <w:start w:val="1"/>
      <w:numFmt w:val="decimal"/>
      <w:lvlText w:val="%1.%2.%3.%4.%5.%6.%7.%8.%9."/>
      <w:lvlJc w:val="left"/>
      <w:pPr>
        <w:ind w:left="1800" w:hanging="1800"/>
      </w:pPr>
      <w:rPr>
        <w:rFonts w:eastAsia="Calibri" w:cs="Times New Roman" w:hint="default"/>
        <w:color w:val="auto"/>
      </w:rPr>
    </w:lvl>
  </w:abstractNum>
  <w:abstractNum w:abstractNumId="16" w15:restartNumberingAfterBreak="0">
    <w:nsid w:val="21626DD1"/>
    <w:multiLevelType w:val="multilevel"/>
    <w:tmpl w:val="8EE21956"/>
    <w:lvl w:ilvl="0">
      <w:start w:val="3"/>
      <w:numFmt w:val="decimal"/>
      <w:lvlText w:val="%1."/>
      <w:lvlJc w:val="left"/>
      <w:pPr>
        <w:ind w:left="4188" w:hanging="360"/>
      </w:pPr>
      <w:rPr>
        <w:rFonts w:hint="default"/>
      </w:rPr>
    </w:lvl>
    <w:lvl w:ilvl="1">
      <w:start w:val="4"/>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82D02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8B86632"/>
    <w:multiLevelType w:val="multilevel"/>
    <w:tmpl w:val="231415E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9F6756E"/>
    <w:multiLevelType w:val="hybridMultilevel"/>
    <w:tmpl w:val="7E8E928C"/>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0" w15:restartNumberingAfterBreak="0">
    <w:nsid w:val="2AEE3AA0"/>
    <w:multiLevelType w:val="multilevel"/>
    <w:tmpl w:val="9AC4E6D2"/>
    <w:lvl w:ilvl="0">
      <w:start w:val="11"/>
      <w:numFmt w:val="decimal"/>
      <w:lvlText w:val="%1."/>
      <w:lvlJc w:val="left"/>
      <w:pPr>
        <w:ind w:left="660" w:hanging="660"/>
      </w:pPr>
      <w:rPr>
        <w:rFonts w:eastAsia="Times New Roman" w:hint="default"/>
      </w:rPr>
    </w:lvl>
    <w:lvl w:ilvl="1">
      <w:start w:val="4"/>
      <w:numFmt w:val="decimal"/>
      <w:lvlText w:val="%1.%2."/>
      <w:lvlJc w:val="left"/>
      <w:pPr>
        <w:ind w:left="660" w:hanging="660"/>
      </w:pPr>
      <w:rPr>
        <w:rFonts w:eastAsia="Times New Roman" w:hint="default"/>
      </w:rPr>
    </w:lvl>
    <w:lvl w:ilvl="2">
      <w:start w:val="3"/>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1" w15:restartNumberingAfterBreak="0">
    <w:nsid w:val="2F14500A"/>
    <w:multiLevelType w:val="multilevel"/>
    <w:tmpl w:val="0427001F"/>
    <w:lvl w:ilvl="0">
      <w:start w:val="1"/>
      <w:numFmt w:val="decimal"/>
      <w:lvlText w:val="%1."/>
      <w:lvlJc w:val="left"/>
      <w:pPr>
        <w:ind w:left="360" w:hanging="360"/>
      </w:pPr>
    </w:lvl>
    <w:lvl w:ilvl="1">
      <w:start w:val="1"/>
      <w:numFmt w:val="decimal"/>
      <w:lvlText w:val="%1.%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0AF6EE9"/>
    <w:multiLevelType w:val="multilevel"/>
    <w:tmpl w:val="FBCC4430"/>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855" w:hanging="720"/>
      </w:pPr>
      <w:rPr>
        <w:rFonts w:ascii="Arial" w:hAnsi="Arial" w:cs="Arial" w:hint="default"/>
        <w:i w:val="0"/>
        <w:color w:val="000000"/>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97C0915"/>
    <w:multiLevelType w:val="multilevel"/>
    <w:tmpl w:val="5852A8CE"/>
    <w:lvl w:ilvl="0">
      <w:start w:val="10"/>
      <w:numFmt w:val="decimal"/>
      <w:lvlText w:val="%1."/>
      <w:lvlJc w:val="left"/>
      <w:pPr>
        <w:ind w:left="660" w:hanging="660"/>
      </w:pPr>
      <w:rPr>
        <w:rFonts w:ascii="Calibri" w:eastAsia="Calibri" w:hAnsi="Calibri" w:cs="Calibri" w:hint="default"/>
      </w:rPr>
    </w:lvl>
    <w:lvl w:ilvl="1">
      <w:start w:val="1"/>
      <w:numFmt w:val="decimal"/>
      <w:lvlText w:val="%1.%2."/>
      <w:lvlJc w:val="left"/>
      <w:pPr>
        <w:ind w:left="660" w:hanging="660"/>
      </w:pPr>
      <w:rPr>
        <w:rFonts w:ascii="Calibri" w:eastAsia="Calibri" w:hAnsi="Calibri" w:cs="Calibri" w:hint="default"/>
      </w:rPr>
    </w:lvl>
    <w:lvl w:ilvl="2">
      <w:start w:val="2"/>
      <w:numFmt w:val="decimal"/>
      <w:lvlText w:val="%1.%2.%3."/>
      <w:lvlJc w:val="left"/>
      <w:pPr>
        <w:ind w:left="720" w:hanging="720"/>
      </w:pPr>
      <w:rPr>
        <w:rFonts w:ascii="Calibri" w:eastAsia="Calibri" w:hAnsi="Calibri" w:cs="Calibri" w:hint="default"/>
      </w:rPr>
    </w:lvl>
    <w:lvl w:ilvl="3">
      <w:start w:val="1"/>
      <w:numFmt w:val="decimal"/>
      <w:lvlText w:val="%1.%2.%3.%4."/>
      <w:lvlJc w:val="left"/>
      <w:pPr>
        <w:ind w:left="720" w:hanging="720"/>
      </w:pPr>
      <w:rPr>
        <w:rFonts w:ascii="Calibri" w:eastAsia="Calibri" w:hAnsi="Calibri" w:cs="Calibri" w:hint="default"/>
      </w:rPr>
    </w:lvl>
    <w:lvl w:ilvl="4">
      <w:start w:val="1"/>
      <w:numFmt w:val="decimal"/>
      <w:lvlText w:val="%1.%2.%3.%4.%5."/>
      <w:lvlJc w:val="left"/>
      <w:pPr>
        <w:ind w:left="1080" w:hanging="1080"/>
      </w:pPr>
      <w:rPr>
        <w:rFonts w:ascii="Calibri" w:eastAsia="Calibri" w:hAnsi="Calibri" w:cs="Calibri" w:hint="default"/>
      </w:rPr>
    </w:lvl>
    <w:lvl w:ilvl="5">
      <w:start w:val="1"/>
      <w:numFmt w:val="decimal"/>
      <w:lvlText w:val="%1.%2.%3.%4.%5.%6."/>
      <w:lvlJc w:val="left"/>
      <w:pPr>
        <w:ind w:left="1080" w:hanging="1080"/>
      </w:pPr>
      <w:rPr>
        <w:rFonts w:ascii="Calibri" w:eastAsia="Calibri" w:hAnsi="Calibri" w:cs="Calibri" w:hint="default"/>
      </w:rPr>
    </w:lvl>
    <w:lvl w:ilvl="6">
      <w:start w:val="1"/>
      <w:numFmt w:val="decimal"/>
      <w:lvlText w:val="%1.%2.%3.%4.%5.%6.%7."/>
      <w:lvlJc w:val="left"/>
      <w:pPr>
        <w:ind w:left="1440" w:hanging="1440"/>
      </w:pPr>
      <w:rPr>
        <w:rFonts w:ascii="Calibri" w:eastAsia="Calibri" w:hAnsi="Calibri" w:cs="Calibri" w:hint="default"/>
      </w:rPr>
    </w:lvl>
    <w:lvl w:ilvl="7">
      <w:start w:val="1"/>
      <w:numFmt w:val="decimal"/>
      <w:lvlText w:val="%1.%2.%3.%4.%5.%6.%7.%8."/>
      <w:lvlJc w:val="left"/>
      <w:pPr>
        <w:ind w:left="1440" w:hanging="1440"/>
      </w:pPr>
      <w:rPr>
        <w:rFonts w:ascii="Calibri" w:eastAsia="Calibri" w:hAnsi="Calibri" w:cs="Calibri" w:hint="default"/>
      </w:rPr>
    </w:lvl>
    <w:lvl w:ilvl="8">
      <w:start w:val="1"/>
      <w:numFmt w:val="decimal"/>
      <w:lvlText w:val="%1.%2.%3.%4.%5.%6.%7.%8.%9."/>
      <w:lvlJc w:val="left"/>
      <w:pPr>
        <w:ind w:left="1800" w:hanging="1800"/>
      </w:pPr>
      <w:rPr>
        <w:rFonts w:ascii="Calibri" w:eastAsia="Calibri" w:hAnsi="Calibri" w:cs="Calibri" w:hint="default"/>
      </w:rPr>
    </w:lvl>
  </w:abstractNum>
  <w:abstractNum w:abstractNumId="24" w15:restartNumberingAfterBreak="0">
    <w:nsid w:val="39B20F08"/>
    <w:multiLevelType w:val="multilevel"/>
    <w:tmpl w:val="45960AC0"/>
    <w:lvl w:ilvl="0">
      <w:start w:val="5"/>
      <w:numFmt w:val="decimal"/>
      <w:lvlText w:val="%1."/>
      <w:lvlJc w:val="left"/>
      <w:pPr>
        <w:ind w:left="2989" w:hanging="720"/>
      </w:pPr>
      <w:rPr>
        <w:rFonts w:hint="default"/>
        <w:b/>
        <w:color w:val="auto"/>
        <w:u w:val="none"/>
      </w:rPr>
    </w:lvl>
    <w:lvl w:ilvl="1">
      <w:start w:val="3"/>
      <w:numFmt w:val="decimal"/>
      <w:lvlText w:val="%1.%2."/>
      <w:lvlJc w:val="left"/>
      <w:pPr>
        <w:ind w:left="720" w:hanging="720"/>
      </w:pPr>
      <w:rPr>
        <w:rFonts w:hint="default"/>
        <w:color w:val="auto"/>
        <w:u w:val="none"/>
      </w:rPr>
    </w:lvl>
    <w:lvl w:ilvl="2">
      <w:start w:val="1"/>
      <w:numFmt w:val="decimal"/>
      <w:lvlText w:val="%1.%2.%3."/>
      <w:lvlJc w:val="left"/>
      <w:pPr>
        <w:ind w:left="720" w:hanging="720"/>
      </w:pPr>
      <w:rPr>
        <w:rFonts w:hint="default"/>
        <w:color w:val="auto"/>
        <w:u w:val="none"/>
      </w:rPr>
    </w:lvl>
    <w:lvl w:ilvl="3">
      <w:start w:val="1"/>
      <w:numFmt w:val="decimal"/>
      <w:lvlText w:val="%1.%2.%3.%4."/>
      <w:lvlJc w:val="left"/>
      <w:pPr>
        <w:ind w:left="720" w:hanging="720"/>
      </w:pPr>
      <w:rPr>
        <w:rFonts w:hint="default"/>
        <w:color w:val="auto"/>
        <w:u w:val="none"/>
      </w:rPr>
    </w:lvl>
    <w:lvl w:ilvl="4">
      <w:start w:val="1"/>
      <w:numFmt w:val="decimal"/>
      <w:lvlText w:val="%1.%2.%3.%4.%5."/>
      <w:lvlJc w:val="left"/>
      <w:pPr>
        <w:ind w:left="1080" w:hanging="1080"/>
      </w:pPr>
      <w:rPr>
        <w:rFonts w:hint="default"/>
        <w:color w:val="auto"/>
        <w:u w:val="none"/>
      </w:rPr>
    </w:lvl>
    <w:lvl w:ilvl="5">
      <w:start w:val="1"/>
      <w:numFmt w:val="decimal"/>
      <w:lvlText w:val="%1.%2.%3.%4.%5.%6."/>
      <w:lvlJc w:val="left"/>
      <w:pPr>
        <w:ind w:left="1080" w:hanging="1080"/>
      </w:pPr>
      <w:rPr>
        <w:rFonts w:hint="default"/>
        <w:color w:val="auto"/>
        <w:u w:val="none"/>
      </w:rPr>
    </w:lvl>
    <w:lvl w:ilvl="6">
      <w:start w:val="1"/>
      <w:numFmt w:val="decimal"/>
      <w:lvlText w:val="%1.%2.%3.%4.%5.%6.%7."/>
      <w:lvlJc w:val="left"/>
      <w:pPr>
        <w:ind w:left="1440" w:hanging="1440"/>
      </w:pPr>
      <w:rPr>
        <w:rFonts w:hint="default"/>
        <w:color w:val="auto"/>
        <w:u w:val="none"/>
      </w:rPr>
    </w:lvl>
    <w:lvl w:ilvl="7">
      <w:start w:val="1"/>
      <w:numFmt w:val="decimal"/>
      <w:lvlText w:val="%1.%2.%3.%4.%5.%6.%7.%8."/>
      <w:lvlJc w:val="left"/>
      <w:pPr>
        <w:ind w:left="1440" w:hanging="1440"/>
      </w:pPr>
      <w:rPr>
        <w:rFonts w:hint="default"/>
        <w:color w:val="auto"/>
        <w:u w:val="none"/>
      </w:rPr>
    </w:lvl>
    <w:lvl w:ilvl="8">
      <w:start w:val="1"/>
      <w:numFmt w:val="decimal"/>
      <w:lvlText w:val="%1.%2.%3.%4.%5.%6.%7.%8.%9."/>
      <w:lvlJc w:val="left"/>
      <w:pPr>
        <w:ind w:left="1800" w:hanging="1800"/>
      </w:pPr>
      <w:rPr>
        <w:rFonts w:hint="default"/>
        <w:color w:val="auto"/>
        <w:u w:val="none"/>
      </w:rPr>
    </w:lvl>
  </w:abstractNum>
  <w:abstractNum w:abstractNumId="25"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6" w15:restartNumberingAfterBreak="0">
    <w:nsid w:val="3B7A00EA"/>
    <w:multiLevelType w:val="multilevel"/>
    <w:tmpl w:val="E530E3D4"/>
    <w:lvl w:ilvl="0">
      <w:start w:val="1"/>
      <w:numFmt w:val="decimal"/>
      <w:lvlText w:val="%1."/>
      <w:lvlJc w:val="left"/>
      <w:pPr>
        <w:ind w:left="4188" w:hanging="360"/>
      </w:pPr>
      <w:rPr>
        <w:rFonts w:ascii="Arial" w:hAnsi="Arial" w:cs="Arial" w:hint="default"/>
        <w:b/>
        <w:bCs/>
        <w:sz w:val="22"/>
        <w:szCs w:val="22"/>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997"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3B987305"/>
    <w:multiLevelType w:val="multilevel"/>
    <w:tmpl w:val="C2F007AE"/>
    <w:lvl w:ilvl="0">
      <w:start w:val="1"/>
      <w:numFmt w:val="decimal"/>
      <w:lvlText w:val="%1."/>
      <w:lvlJc w:val="left"/>
      <w:pPr>
        <w:ind w:left="4188" w:hanging="360"/>
      </w:pPr>
      <w:rPr>
        <w:rFonts w:ascii="Arial" w:hAnsi="Arial" w:cs="Arial" w:hint="default"/>
        <w:b/>
        <w:bCs/>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855" w:hanging="720"/>
      </w:pPr>
      <w:rPr>
        <w:rFonts w:ascii="Arial" w:hAnsi="Arial" w:cs="Arial" w:hint="default"/>
        <w:i w:val="0"/>
        <w:color w:val="000000"/>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44A01E0"/>
    <w:multiLevelType w:val="multilevel"/>
    <w:tmpl w:val="B636ADBC"/>
    <w:lvl w:ilvl="0">
      <w:start w:val="1"/>
      <w:numFmt w:val="decimal"/>
      <w:lvlText w:val="%1."/>
      <w:lvlJc w:val="left"/>
      <w:pPr>
        <w:ind w:left="720" w:hanging="360"/>
      </w:pPr>
    </w:lvl>
    <w:lvl w:ilvl="1">
      <w:start w:val="1"/>
      <w:numFmt w:val="decimal"/>
      <w:isLgl/>
      <w:lvlText w:val="%1.%2."/>
      <w:lvlJc w:val="left"/>
      <w:pPr>
        <w:ind w:left="1132" w:hanging="435"/>
      </w:pPr>
      <w:rPr>
        <w:rFonts w:ascii="Times New Roman" w:eastAsia="Calibri" w:hAnsi="Times New Roman" w:cs="Times New Roman" w:hint="default"/>
        <w:b w:val="0"/>
        <w:bCs/>
        <w:i w:val="0"/>
        <w:iCs w:val="0"/>
        <w:color w:val="auto"/>
      </w:rPr>
    </w:lvl>
    <w:lvl w:ilvl="2">
      <w:start w:val="1"/>
      <w:numFmt w:val="decimal"/>
      <w:isLgl/>
      <w:lvlText w:val="%1.%2.%3."/>
      <w:lvlJc w:val="left"/>
      <w:pPr>
        <w:ind w:left="1754" w:hanging="720"/>
      </w:pPr>
      <w:rPr>
        <w:rFonts w:eastAsia="Calibri"/>
        <w:b w:val="0"/>
        <w:bCs w:val="0"/>
        <w:i w:val="0"/>
        <w:iCs w:val="0"/>
        <w:color w:val="auto"/>
      </w:rPr>
    </w:lvl>
    <w:lvl w:ilvl="3">
      <w:start w:val="1"/>
      <w:numFmt w:val="decimal"/>
      <w:isLgl/>
      <w:lvlText w:val="%1.%2.%3.%4."/>
      <w:lvlJc w:val="left"/>
      <w:pPr>
        <w:ind w:left="2091" w:hanging="720"/>
      </w:pPr>
      <w:rPr>
        <w:rFonts w:eastAsia="Calibri"/>
      </w:rPr>
    </w:lvl>
    <w:lvl w:ilvl="4">
      <w:start w:val="1"/>
      <w:numFmt w:val="decimal"/>
      <w:isLgl/>
      <w:lvlText w:val="%1.%2.%3.%4.%5."/>
      <w:lvlJc w:val="left"/>
      <w:pPr>
        <w:ind w:left="2788" w:hanging="1080"/>
      </w:pPr>
      <w:rPr>
        <w:rFonts w:eastAsia="Calibri"/>
      </w:rPr>
    </w:lvl>
    <w:lvl w:ilvl="5">
      <w:start w:val="1"/>
      <w:numFmt w:val="decimal"/>
      <w:isLgl/>
      <w:lvlText w:val="%1.%2.%3.%4.%5.%6."/>
      <w:lvlJc w:val="left"/>
      <w:pPr>
        <w:ind w:left="3125" w:hanging="1080"/>
      </w:pPr>
      <w:rPr>
        <w:rFonts w:eastAsia="Calibri"/>
      </w:rPr>
    </w:lvl>
    <w:lvl w:ilvl="6">
      <w:start w:val="1"/>
      <w:numFmt w:val="decimal"/>
      <w:isLgl/>
      <w:lvlText w:val="%1.%2.%3.%4.%5.%6.%7."/>
      <w:lvlJc w:val="left"/>
      <w:pPr>
        <w:ind w:left="3822" w:hanging="1440"/>
      </w:pPr>
      <w:rPr>
        <w:rFonts w:eastAsia="Calibri"/>
      </w:rPr>
    </w:lvl>
    <w:lvl w:ilvl="7">
      <w:start w:val="1"/>
      <w:numFmt w:val="decimal"/>
      <w:isLgl/>
      <w:lvlText w:val="%1.%2.%3.%4.%5.%6.%7.%8."/>
      <w:lvlJc w:val="left"/>
      <w:pPr>
        <w:ind w:left="4159" w:hanging="1440"/>
      </w:pPr>
      <w:rPr>
        <w:rFonts w:eastAsia="Calibri"/>
      </w:rPr>
    </w:lvl>
    <w:lvl w:ilvl="8">
      <w:start w:val="1"/>
      <w:numFmt w:val="decimal"/>
      <w:isLgl/>
      <w:lvlText w:val="%1.%2.%3.%4.%5.%6.%7.%8.%9."/>
      <w:lvlJc w:val="left"/>
      <w:pPr>
        <w:ind w:left="4856" w:hanging="1800"/>
      </w:pPr>
      <w:rPr>
        <w:rFonts w:eastAsia="Calibri"/>
      </w:rPr>
    </w:lvl>
  </w:abstractNum>
  <w:abstractNum w:abstractNumId="29" w15:restartNumberingAfterBreak="0">
    <w:nsid w:val="4A530AC5"/>
    <w:multiLevelType w:val="multilevel"/>
    <w:tmpl w:val="E530E3D4"/>
    <w:lvl w:ilvl="0">
      <w:start w:val="1"/>
      <w:numFmt w:val="decimal"/>
      <w:lvlText w:val="%1."/>
      <w:lvlJc w:val="left"/>
      <w:pPr>
        <w:ind w:left="4188" w:hanging="360"/>
      </w:pPr>
      <w:rPr>
        <w:rFonts w:ascii="Arial" w:hAnsi="Arial" w:cs="Arial" w:hint="default"/>
        <w:b/>
        <w:bCs/>
        <w:sz w:val="22"/>
        <w:szCs w:val="22"/>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997"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B1E77C9"/>
    <w:multiLevelType w:val="multilevel"/>
    <w:tmpl w:val="F70AF358"/>
    <w:lvl w:ilvl="0">
      <w:start w:val="5"/>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1" w15:restartNumberingAfterBreak="0">
    <w:nsid w:val="4B3F7BD8"/>
    <w:multiLevelType w:val="multilevel"/>
    <w:tmpl w:val="EA020388"/>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F507DD3"/>
    <w:multiLevelType w:val="multilevel"/>
    <w:tmpl w:val="9634C284"/>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F762D8F"/>
    <w:multiLevelType w:val="multilevel"/>
    <w:tmpl w:val="D8DAE28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50330435"/>
    <w:multiLevelType w:val="multilevel"/>
    <w:tmpl w:val="6624DA06"/>
    <w:lvl w:ilvl="0">
      <w:start w:val="10"/>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5C93EF3"/>
    <w:multiLevelType w:val="hybridMultilevel"/>
    <w:tmpl w:val="84CAB218"/>
    <w:lvl w:ilvl="0" w:tplc="1286EC4C">
      <w:start w:val="1"/>
      <w:numFmt w:val="decimal"/>
      <w:lvlText w:val="%1."/>
      <w:lvlJc w:val="left"/>
      <w:pPr>
        <w:ind w:left="129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570946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ACA52AF"/>
    <w:multiLevelType w:val="hybridMultilevel"/>
    <w:tmpl w:val="983EFD46"/>
    <w:lvl w:ilvl="0" w:tplc="0427000F">
      <w:start w:val="1"/>
      <w:numFmt w:val="decimal"/>
      <w:lvlText w:val="%1."/>
      <w:lvlJc w:val="left"/>
      <w:pPr>
        <w:ind w:left="1854"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8" w15:restartNumberingAfterBreak="0">
    <w:nsid w:val="5C211FE9"/>
    <w:multiLevelType w:val="multilevel"/>
    <w:tmpl w:val="5B00ABD6"/>
    <w:lvl w:ilvl="0">
      <w:start w:val="9"/>
      <w:numFmt w:val="decimal"/>
      <w:lvlText w:val="%1."/>
      <w:lvlJc w:val="left"/>
      <w:pPr>
        <w:ind w:left="540" w:hanging="540"/>
      </w:pPr>
      <w:rPr>
        <w:rFonts w:eastAsia="Times New Roman" w:hint="default"/>
      </w:rPr>
    </w:lvl>
    <w:lvl w:ilvl="1">
      <w:start w:val="4"/>
      <w:numFmt w:val="decimal"/>
      <w:lvlText w:val="%1.%2."/>
      <w:lvlJc w:val="left"/>
      <w:pPr>
        <w:ind w:left="1107" w:hanging="540"/>
      </w:pPr>
      <w:rPr>
        <w:rFonts w:eastAsia="Times New Roman" w:hint="default"/>
      </w:rPr>
    </w:lvl>
    <w:lvl w:ilvl="2">
      <w:start w:val="3"/>
      <w:numFmt w:val="decimal"/>
      <w:lvlText w:val="%1.%2.%3."/>
      <w:lvlJc w:val="left"/>
      <w:pPr>
        <w:ind w:left="1854" w:hanging="720"/>
      </w:pPr>
      <w:rPr>
        <w:rFonts w:ascii="Calibri" w:eastAsia="Times New Roman" w:hAnsi="Calibri" w:cs="Calibri" w:hint="default"/>
      </w:rPr>
    </w:lvl>
    <w:lvl w:ilvl="3">
      <w:start w:val="1"/>
      <w:numFmt w:val="decimal"/>
      <w:lvlText w:val="%1.%2.%3.%4."/>
      <w:lvlJc w:val="left"/>
      <w:pPr>
        <w:ind w:left="2421" w:hanging="720"/>
      </w:pPr>
      <w:rPr>
        <w:rFonts w:eastAsia="Times New Roman" w:hint="default"/>
      </w:rPr>
    </w:lvl>
    <w:lvl w:ilvl="4">
      <w:start w:val="1"/>
      <w:numFmt w:val="decimal"/>
      <w:lvlText w:val="%1.%2.%3.%4.%5."/>
      <w:lvlJc w:val="left"/>
      <w:pPr>
        <w:ind w:left="3348" w:hanging="1080"/>
      </w:pPr>
      <w:rPr>
        <w:rFonts w:eastAsia="Times New Roman" w:hint="default"/>
      </w:rPr>
    </w:lvl>
    <w:lvl w:ilvl="5">
      <w:start w:val="1"/>
      <w:numFmt w:val="decimal"/>
      <w:lvlText w:val="%1.%2.%3.%4.%5.%6."/>
      <w:lvlJc w:val="left"/>
      <w:pPr>
        <w:ind w:left="3915" w:hanging="1080"/>
      </w:pPr>
      <w:rPr>
        <w:rFonts w:eastAsia="Times New Roman" w:hint="default"/>
      </w:rPr>
    </w:lvl>
    <w:lvl w:ilvl="6">
      <w:start w:val="1"/>
      <w:numFmt w:val="decimal"/>
      <w:lvlText w:val="%1.%2.%3.%4.%5.%6.%7."/>
      <w:lvlJc w:val="left"/>
      <w:pPr>
        <w:ind w:left="4842" w:hanging="1440"/>
      </w:pPr>
      <w:rPr>
        <w:rFonts w:eastAsia="Times New Roman" w:hint="default"/>
      </w:rPr>
    </w:lvl>
    <w:lvl w:ilvl="7">
      <w:start w:val="1"/>
      <w:numFmt w:val="decimal"/>
      <w:lvlText w:val="%1.%2.%3.%4.%5.%6.%7.%8."/>
      <w:lvlJc w:val="left"/>
      <w:pPr>
        <w:ind w:left="5409" w:hanging="1440"/>
      </w:pPr>
      <w:rPr>
        <w:rFonts w:eastAsia="Times New Roman" w:hint="default"/>
      </w:rPr>
    </w:lvl>
    <w:lvl w:ilvl="8">
      <w:start w:val="1"/>
      <w:numFmt w:val="decimal"/>
      <w:lvlText w:val="%1.%2.%3.%4.%5.%6.%7.%8.%9."/>
      <w:lvlJc w:val="left"/>
      <w:pPr>
        <w:ind w:left="6336" w:hanging="1800"/>
      </w:pPr>
      <w:rPr>
        <w:rFonts w:eastAsia="Times New Roman" w:hint="default"/>
      </w:rPr>
    </w:lvl>
  </w:abstractNum>
  <w:abstractNum w:abstractNumId="39" w15:restartNumberingAfterBreak="0">
    <w:nsid w:val="60AB4DF3"/>
    <w:multiLevelType w:val="multilevel"/>
    <w:tmpl w:val="468E0E76"/>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color w:val="auto"/>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40" w15:restartNumberingAfterBreak="0">
    <w:nsid w:val="617764E9"/>
    <w:multiLevelType w:val="multilevel"/>
    <w:tmpl w:val="11D205A2"/>
    <w:lvl w:ilvl="0">
      <w:start w:val="1"/>
      <w:numFmt w:val="decimal"/>
      <w:lvlText w:val="%1."/>
      <w:lvlJc w:val="left"/>
      <w:pPr>
        <w:ind w:left="3905" w:hanging="360"/>
      </w:pPr>
      <w:rPr>
        <w:rFonts w:ascii="Arial" w:hAnsi="Arial" w:cs="Arial" w:hint="default"/>
        <w:b/>
        <w:sz w:val="22"/>
        <w:szCs w:val="22"/>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62924828"/>
    <w:multiLevelType w:val="hybridMultilevel"/>
    <w:tmpl w:val="01D0D1F6"/>
    <w:lvl w:ilvl="0" w:tplc="37AC1924">
      <w:start w:val="2"/>
      <w:numFmt w:val="bullet"/>
      <w:lvlText w:val=""/>
      <w:lvlJc w:val="left"/>
      <w:pPr>
        <w:ind w:left="720" w:hanging="360"/>
      </w:pPr>
      <w:rPr>
        <w:rFonts w:ascii="Symbol" w:eastAsia="Calibri"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675E43B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68ED13BB"/>
    <w:multiLevelType w:val="multilevel"/>
    <w:tmpl w:val="CF50AE40"/>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sz w:val="22"/>
        <w:szCs w:val="22"/>
      </w:rPr>
    </w:lvl>
    <w:lvl w:ilvl="2">
      <w:start w:val="1"/>
      <w:numFmt w:val="decimal"/>
      <w:lvlText w:val="%1.%2.%3."/>
      <w:lvlJc w:val="left"/>
      <w:pPr>
        <w:ind w:left="1800" w:hanging="720"/>
      </w:pPr>
      <w:rPr>
        <w:color w:val="000000"/>
        <w:sz w:val="24"/>
      </w:rPr>
    </w:lvl>
    <w:lvl w:ilvl="3">
      <w:start w:val="1"/>
      <w:numFmt w:val="decimal"/>
      <w:isLgl/>
      <w:lvlText w:val="%1.%2.%3.%4."/>
      <w:lvlJc w:val="left"/>
      <w:pPr>
        <w:ind w:left="1800" w:hanging="720"/>
      </w:pPr>
      <w:rPr>
        <w:rFonts w:cs="Times New Roman" w:hint="default"/>
        <w:color w:val="000000"/>
        <w:sz w:val="24"/>
      </w:rPr>
    </w:lvl>
    <w:lvl w:ilvl="4">
      <w:start w:val="1"/>
      <w:numFmt w:val="decimal"/>
      <w:isLgl/>
      <w:lvlText w:val="%1.%2.%3.%4.%5."/>
      <w:lvlJc w:val="left"/>
      <w:pPr>
        <w:ind w:left="2160" w:hanging="1080"/>
      </w:pPr>
      <w:rPr>
        <w:rFonts w:cs="Times New Roman" w:hint="default"/>
        <w:color w:val="000000"/>
        <w:sz w:val="24"/>
      </w:rPr>
    </w:lvl>
    <w:lvl w:ilvl="5">
      <w:start w:val="1"/>
      <w:numFmt w:val="decimal"/>
      <w:isLgl/>
      <w:lvlText w:val="%1.%2.%3.%4.%5.%6."/>
      <w:lvlJc w:val="left"/>
      <w:pPr>
        <w:ind w:left="2160" w:hanging="1080"/>
      </w:pPr>
      <w:rPr>
        <w:rFonts w:cs="Times New Roman" w:hint="default"/>
        <w:color w:val="000000"/>
        <w:sz w:val="24"/>
      </w:rPr>
    </w:lvl>
    <w:lvl w:ilvl="6">
      <w:start w:val="1"/>
      <w:numFmt w:val="decimal"/>
      <w:isLgl/>
      <w:lvlText w:val="%1.%2.%3.%4.%5.%6.%7."/>
      <w:lvlJc w:val="left"/>
      <w:pPr>
        <w:ind w:left="2520" w:hanging="1440"/>
      </w:pPr>
      <w:rPr>
        <w:rFonts w:cs="Times New Roman" w:hint="default"/>
        <w:color w:val="000000"/>
        <w:sz w:val="24"/>
      </w:rPr>
    </w:lvl>
    <w:lvl w:ilvl="7">
      <w:start w:val="1"/>
      <w:numFmt w:val="decimal"/>
      <w:isLgl/>
      <w:lvlText w:val="%1.%2.%3.%4.%5.%6.%7.%8."/>
      <w:lvlJc w:val="left"/>
      <w:pPr>
        <w:ind w:left="2520" w:hanging="1440"/>
      </w:pPr>
      <w:rPr>
        <w:rFonts w:cs="Times New Roman" w:hint="default"/>
        <w:color w:val="000000"/>
        <w:sz w:val="24"/>
      </w:rPr>
    </w:lvl>
    <w:lvl w:ilvl="8">
      <w:start w:val="1"/>
      <w:numFmt w:val="decimal"/>
      <w:isLgl/>
      <w:lvlText w:val="%1.%2.%3.%4.%5.%6.%7.%8.%9."/>
      <w:lvlJc w:val="left"/>
      <w:pPr>
        <w:ind w:left="2880" w:hanging="1800"/>
      </w:pPr>
      <w:rPr>
        <w:rFonts w:cs="Times New Roman" w:hint="default"/>
        <w:color w:val="000000"/>
        <w:sz w:val="24"/>
      </w:rPr>
    </w:lvl>
  </w:abstractNum>
  <w:abstractNum w:abstractNumId="44" w15:restartNumberingAfterBreak="0">
    <w:nsid w:val="6B113B1A"/>
    <w:multiLevelType w:val="multilevel"/>
    <w:tmpl w:val="976440C0"/>
    <w:lvl w:ilvl="0">
      <w:start w:val="7"/>
      <w:numFmt w:val="decimal"/>
      <w:lvlText w:val="%1."/>
      <w:lvlJc w:val="left"/>
      <w:pPr>
        <w:ind w:left="4188" w:hanging="360"/>
      </w:pPr>
      <w:rPr>
        <w:rFonts w:hint="default"/>
      </w:rPr>
    </w:lvl>
    <w:lvl w:ilvl="1">
      <w:start w:val="13"/>
      <w:numFmt w:val="decimal"/>
      <w:isLgl/>
      <w:lvlText w:val="%1.7."/>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6C5E16A9"/>
    <w:multiLevelType w:val="multilevel"/>
    <w:tmpl w:val="7D8AB86E"/>
    <w:lvl w:ilvl="0">
      <w:start w:val="1"/>
      <w:numFmt w:val="decimal"/>
      <w:lvlText w:val="%1."/>
      <w:lvlJc w:val="left"/>
      <w:pPr>
        <w:ind w:left="360" w:hanging="360"/>
      </w:pPr>
      <w:rPr>
        <w:rFonts w:hint="default"/>
        <w:b/>
        <w:color w:val="000000" w:themeColor="text1"/>
      </w:rPr>
    </w:lvl>
    <w:lvl w:ilvl="1">
      <w:start w:val="1"/>
      <w:numFmt w:val="decimal"/>
      <w:lvlText w:val="%1.%2."/>
      <w:lvlJc w:val="left"/>
      <w:pPr>
        <w:ind w:left="792" w:hanging="432"/>
      </w:pPr>
      <w:rPr>
        <w:rFonts w:ascii="Arial" w:hAnsi="Arial" w:cs="Arial" w:hint="default"/>
        <w:i w:val="0"/>
        <w:i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6CEF5B36"/>
    <w:multiLevelType w:val="hybridMultilevel"/>
    <w:tmpl w:val="C2282518"/>
    <w:lvl w:ilvl="0" w:tplc="0427000F">
      <w:start w:val="1"/>
      <w:numFmt w:val="decimal"/>
      <w:lvlText w:val="%1."/>
      <w:lvlJc w:val="left"/>
      <w:pPr>
        <w:ind w:left="144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3AB3AB0"/>
    <w:multiLevelType w:val="hybridMultilevel"/>
    <w:tmpl w:val="72328BD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9" w15:restartNumberingAfterBreak="0">
    <w:nsid w:val="75D23B26"/>
    <w:multiLevelType w:val="multilevel"/>
    <w:tmpl w:val="8966709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0" w15:restartNumberingAfterBreak="0">
    <w:nsid w:val="779C5AC1"/>
    <w:multiLevelType w:val="multilevel"/>
    <w:tmpl w:val="E2C8C5A4"/>
    <w:lvl w:ilvl="0">
      <w:start w:val="10"/>
      <w:numFmt w:val="decimal"/>
      <w:lvlText w:val="%1."/>
      <w:lvlJc w:val="left"/>
      <w:pPr>
        <w:ind w:left="660" w:hanging="660"/>
      </w:pPr>
      <w:rPr>
        <w:rFonts w:eastAsia="Calibri" w:hint="default"/>
      </w:rPr>
    </w:lvl>
    <w:lvl w:ilvl="1">
      <w:start w:val="1"/>
      <w:numFmt w:val="decimal"/>
      <w:lvlText w:val="%1.%2."/>
      <w:lvlJc w:val="left"/>
      <w:pPr>
        <w:ind w:left="1014" w:hanging="660"/>
      </w:pPr>
      <w:rPr>
        <w:rFonts w:eastAsia="Calibri" w:hint="default"/>
      </w:rPr>
    </w:lvl>
    <w:lvl w:ilvl="2">
      <w:start w:val="2"/>
      <w:numFmt w:val="decimal"/>
      <w:lvlText w:val="%1.%2.%3."/>
      <w:lvlJc w:val="left"/>
      <w:pPr>
        <w:ind w:left="1428" w:hanging="720"/>
      </w:pPr>
      <w:rPr>
        <w:rFonts w:eastAsia="Calibri" w:hint="default"/>
      </w:rPr>
    </w:lvl>
    <w:lvl w:ilvl="3">
      <w:start w:val="1"/>
      <w:numFmt w:val="decimal"/>
      <w:lvlText w:val="%1.%2.%3.%4."/>
      <w:lvlJc w:val="left"/>
      <w:pPr>
        <w:ind w:left="1782" w:hanging="720"/>
      </w:pPr>
      <w:rPr>
        <w:rFonts w:eastAsia="Calibri" w:hint="default"/>
      </w:rPr>
    </w:lvl>
    <w:lvl w:ilvl="4">
      <w:start w:val="1"/>
      <w:numFmt w:val="decimal"/>
      <w:lvlText w:val="%1.%2.%3.%4.%5."/>
      <w:lvlJc w:val="left"/>
      <w:pPr>
        <w:ind w:left="2496" w:hanging="1080"/>
      </w:pPr>
      <w:rPr>
        <w:rFonts w:eastAsia="Calibri" w:hint="default"/>
      </w:rPr>
    </w:lvl>
    <w:lvl w:ilvl="5">
      <w:start w:val="1"/>
      <w:numFmt w:val="decimal"/>
      <w:lvlText w:val="%1.%2.%3.%4.%5.%6."/>
      <w:lvlJc w:val="left"/>
      <w:pPr>
        <w:ind w:left="2850" w:hanging="1080"/>
      </w:pPr>
      <w:rPr>
        <w:rFonts w:eastAsia="Calibri" w:hint="default"/>
      </w:rPr>
    </w:lvl>
    <w:lvl w:ilvl="6">
      <w:start w:val="1"/>
      <w:numFmt w:val="decimal"/>
      <w:lvlText w:val="%1.%2.%3.%4.%5.%6.%7."/>
      <w:lvlJc w:val="left"/>
      <w:pPr>
        <w:ind w:left="3564" w:hanging="1440"/>
      </w:pPr>
      <w:rPr>
        <w:rFonts w:eastAsia="Calibri" w:hint="default"/>
      </w:rPr>
    </w:lvl>
    <w:lvl w:ilvl="7">
      <w:start w:val="1"/>
      <w:numFmt w:val="decimal"/>
      <w:lvlText w:val="%1.%2.%3.%4.%5.%6.%7.%8."/>
      <w:lvlJc w:val="left"/>
      <w:pPr>
        <w:ind w:left="3918" w:hanging="1440"/>
      </w:pPr>
      <w:rPr>
        <w:rFonts w:eastAsia="Calibri" w:hint="default"/>
      </w:rPr>
    </w:lvl>
    <w:lvl w:ilvl="8">
      <w:start w:val="1"/>
      <w:numFmt w:val="decimal"/>
      <w:lvlText w:val="%1.%2.%3.%4.%5.%6.%7.%8.%9."/>
      <w:lvlJc w:val="left"/>
      <w:pPr>
        <w:ind w:left="4632" w:hanging="1800"/>
      </w:pPr>
      <w:rPr>
        <w:rFonts w:eastAsia="Calibri" w:hint="default"/>
      </w:rPr>
    </w:lvl>
  </w:abstractNum>
  <w:abstractNum w:abstractNumId="51" w15:restartNumberingAfterBreak="0">
    <w:nsid w:val="7893642A"/>
    <w:multiLevelType w:val="multilevel"/>
    <w:tmpl w:val="D8DAE28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72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AE56FE2"/>
    <w:multiLevelType w:val="multilevel"/>
    <w:tmpl w:val="3A74DDC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3" w15:restartNumberingAfterBreak="0">
    <w:nsid w:val="7AE85648"/>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54" w15:restartNumberingAfterBreak="0">
    <w:nsid w:val="7D770570"/>
    <w:multiLevelType w:val="hybridMultilevel"/>
    <w:tmpl w:val="71BEF7A8"/>
    <w:lvl w:ilvl="0" w:tplc="04270009">
      <w:start w:val="1"/>
      <w:numFmt w:val="bullet"/>
      <w:lvlText w:val=""/>
      <w:lvlJc w:val="left"/>
      <w:pPr>
        <w:ind w:left="720" w:hanging="360"/>
      </w:pPr>
      <w:rPr>
        <w:rFonts w:ascii="Wingdings" w:hAnsi="Wingdings"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5" w15:restartNumberingAfterBreak="0">
    <w:nsid w:val="7EFC6EC2"/>
    <w:multiLevelType w:val="multilevel"/>
    <w:tmpl w:val="4AEC91B4"/>
    <w:lvl w:ilvl="0">
      <w:start w:val="12"/>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cs="Calibri"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67269129">
    <w:abstractNumId w:val="31"/>
  </w:num>
  <w:num w:numId="2" w16cid:durableId="357581665">
    <w:abstractNumId w:val="26"/>
  </w:num>
  <w:num w:numId="3" w16cid:durableId="36976289">
    <w:abstractNumId w:val="27"/>
  </w:num>
  <w:num w:numId="4" w16cid:durableId="2078630820">
    <w:abstractNumId w:val="4"/>
  </w:num>
  <w:num w:numId="5" w16cid:durableId="2094037194">
    <w:abstractNumId w:val="51"/>
  </w:num>
  <w:num w:numId="6" w16cid:durableId="1298297592">
    <w:abstractNumId w:val="18"/>
  </w:num>
  <w:num w:numId="7" w16cid:durableId="1040670546">
    <w:abstractNumId w:val="40"/>
  </w:num>
  <w:num w:numId="8" w16cid:durableId="90509568">
    <w:abstractNumId w:val="34"/>
  </w:num>
  <w:num w:numId="9" w16cid:durableId="1692991831">
    <w:abstractNumId w:val="52"/>
  </w:num>
  <w:num w:numId="10" w16cid:durableId="969364581">
    <w:abstractNumId w:val="49"/>
  </w:num>
  <w:num w:numId="11" w16cid:durableId="2029981957">
    <w:abstractNumId w:val="55"/>
  </w:num>
  <w:num w:numId="12" w16cid:durableId="1253734459">
    <w:abstractNumId w:val="44"/>
  </w:num>
  <w:num w:numId="13" w16cid:durableId="1635981914">
    <w:abstractNumId w:val="38"/>
  </w:num>
  <w:num w:numId="14" w16cid:durableId="89469868">
    <w:abstractNumId w:val="16"/>
  </w:num>
  <w:num w:numId="15" w16cid:durableId="921986021">
    <w:abstractNumId w:val="24"/>
  </w:num>
  <w:num w:numId="16" w16cid:durableId="1895773324">
    <w:abstractNumId w:val="1"/>
  </w:num>
  <w:num w:numId="17" w16cid:durableId="1432512076">
    <w:abstractNumId w:val="15"/>
  </w:num>
  <w:num w:numId="18" w16cid:durableId="1777872670">
    <w:abstractNumId w:val="20"/>
  </w:num>
  <w:num w:numId="19" w16cid:durableId="1454865430">
    <w:abstractNumId w:val="25"/>
  </w:num>
  <w:num w:numId="20" w16cid:durableId="1631547671">
    <w:abstractNumId w:val="12"/>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1" w16cid:durableId="1327319690">
    <w:abstractNumId w:val="53"/>
  </w:num>
  <w:num w:numId="22" w16cid:durableId="440733913">
    <w:abstractNumId w:val="17"/>
  </w:num>
  <w:num w:numId="23" w16cid:durableId="1590963889">
    <w:abstractNumId w:val="39"/>
  </w:num>
  <w:num w:numId="24" w16cid:durableId="1962029968">
    <w:abstractNumId w:val="30"/>
  </w:num>
  <w:num w:numId="25" w16cid:durableId="376663264">
    <w:abstractNumId w:val="18"/>
    <w:lvlOverride w:ilvl="0">
      <w:lvl w:ilvl="0">
        <w:start w:val="1"/>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hint="default"/>
          <w:b w:val="0"/>
          <w:i w:val="0"/>
          <w:color w:val="auto"/>
          <w:sz w:val="22"/>
          <w:szCs w:val="22"/>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26" w16cid:durableId="873927163">
    <w:abstractNumId w:val="23"/>
  </w:num>
  <w:num w:numId="27" w16cid:durableId="1024936643">
    <w:abstractNumId w:val="50"/>
  </w:num>
  <w:num w:numId="28" w16cid:durableId="125266219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33266178">
    <w:abstractNumId w:val="10"/>
  </w:num>
  <w:num w:numId="30" w16cid:durableId="1723020949">
    <w:abstractNumId w:val="19"/>
  </w:num>
  <w:num w:numId="31" w16cid:durableId="2064672859">
    <w:abstractNumId w:val="6"/>
  </w:num>
  <w:num w:numId="32" w16cid:durableId="660743289">
    <w:abstractNumId w:val="43"/>
  </w:num>
  <w:num w:numId="33" w16cid:durableId="1932620493">
    <w:abstractNumId w:val="37"/>
  </w:num>
  <w:num w:numId="34" w16cid:durableId="1560828051">
    <w:abstractNumId w:val="54"/>
  </w:num>
  <w:num w:numId="35" w16cid:durableId="56444219">
    <w:abstractNumId w:val="41"/>
  </w:num>
  <w:num w:numId="36" w16cid:durableId="73935863">
    <w:abstractNumId w:val="8"/>
  </w:num>
  <w:num w:numId="37" w16cid:durableId="813302491">
    <w:abstractNumId w:val="0"/>
  </w:num>
  <w:num w:numId="38" w16cid:durableId="240482922">
    <w:abstractNumId w:val="47"/>
  </w:num>
  <w:num w:numId="39" w16cid:durableId="26804618">
    <w:abstractNumId w:val="14"/>
  </w:num>
  <w:num w:numId="40" w16cid:durableId="1255866830">
    <w:abstractNumId w:val="36"/>
  </w:num>
  <w:num w:numId="41" w16cid:durableId="1336573144">
    <w:abstractNumId w:val="7"/>
  </w:num>
  <w:num w:numId="42" w16cid:durableId="656808274">
    <w:abstractNumId w:val="9"/>
  </w:num>
  <w:num w:numId="43" w16cid:durableId="825361168">
    <w:abstractNumId w:val="21"/>
  </w:num>
  <w:num w:numId="44" w16cid:durableId="1712878005">
    <w:abstractNumId w:val="11"/>
  </w:num>
  <w:num w:numId="45" w16cid:durableId="999961046">
    <w:abstractNumId w:val="42"/>
  </w:num>
  <w:num w:numId="46" w16cid:durableId="582840662">
    <w:abstractNumId w:val="33"/>
  </w:num>
  <w:num w:numId="47" w16cid:durableId="840773068">
    <w:abstractNumId w:val="13"/>
  </w:num>
  <w:num w:numId="48" w16cid:durableId="1186290200">
    <w:abstractNumId w:val="5"/>
  </w:num>
  <w:num w:numId="49" w16cid:durableId="608705052">
    <w:abstractNumId w:val="32"/>
  </w:num>
  <w:num w:numId="50" w16cid:durableId="1911116760">
    <w:abstractNumId w:val="3"/>
  </w:num>
  <w:num w:numId="51" w16cid:durableId="304430424">
    <w:abstractNumId w:val="48"/>
  </w:num>
  <w:num w:numId="52" w16cid:durableId="605045546">
    <w:abstractNumId w:val="35"/>
  </w:num>
  <w:num w:numId="53" w16cid:durableId="116067095">
    <w:abstractNumId w:val="29"/>
  </w:num>
  <w:num w:numId="54" w16cid:durableId="97877809">
    <w:abstractNumId w:val="22"/>
  </w:num>
  <w:num w:numId="55" w16cid:durableId="1686396004">
    <w:abstractNumId w:val="45"/>
  </w:num>
  <w:num w:numId="56" w16cid:durableId="2120368440">
    <w:abstractNumId w:val="2"/>
  </w:num>
  <w:num w:numId="57" w16cid:durableId="1089160574">
    <w:abstractNumId w:val="46"/>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1EC8"/>
    <w:rsid w:val="00002036"/>
    <w:rsid w:val="00002B88"/>
    <w:rsid w:val="00002E35"/>
    <w:rsid w:val="000038C9"/>
    <w:rsid w:val="00003DE7"/>
    <w:rsid w:val="000041A1"/>
    <w:rsid w:val="000051D6"/>
    <w:rsid w:val="00005B21"/>
    <w:rsid w:val="00006860"/>
    <w:rsid w:val="000103A5"/>
    <w:rsid w:val="00011111"/>
    <w:rsid w:val="00011399"/>
    <w:rsid w:val="000114DE"/>
    <w:rsid w:val="00011ED1"/>
    <w:rsid w:val="0001211F"/>
    <w:rsid w:val="00012261"/>
    <w:rsid w:val="00012DE1"/>
    <w:rsid w:val="00013E4C"/>
    <w:rsid w:val="00013F09"/>
    <w:rsid w:val="0001419F"/>
    <w:rsid w:val="0001464A"/>
    <w:rsid w:val="00014D50"/>
    <w:rsid w:val="00015607"/>
    <w:rsid w:val="0001652F"/>
    <w:rsid w:val="000166DD"/>
    <w:rsid w:val="000166DE"/>
    <w:rsid w:val="00016B4A"/>
    <w:rsid w:val="000178EB"/>
    <w:rsid w:val="00017BDC"/>
    <w:rsid w:val="00017F42"/>
    <w:rsid w:val="0002040C"/>
    <w:rsid w:val="000205A4"/>
    <w:rsid w:val="00020806"/>
    <w:rsid w:val="00020AB4"/>
    <w:rsid w:val="00020DD1"/>
    <w:rsid w:val="00020F76"/>
    <w:rsid w:val="00021264"/>
    <w:rsid w:val="00023D8F"/>
    <w:rsid w:val="000253BF"/>
    <w:rsid w:val="000265F9"/>
    <w:rsid w:val="00027707"/>
    <w:rsid w:val="00027764"/>
    <w:rsid w:val="0002784F"/>
    <w:rsid w:val="00027C28"/>
    <w:rsid w:val="000313C3"/>
    <w:rsid w:val="000314D3"/>
    <w:rsid w:val="000324B9"/>
    <w:rsid w:val="00032939"/>
    <w:rsid w:val="00032CBC"/>
    <w:rsid w:val="00034872"/>
    <w:rsid w:val="000348B5"/>
    <w:rsid w:val="00035043"/>
    <w:rsid w:val="000353DC"/>
    <w:rsid w:val="000357BE"/>
    <w:rsid w:val="000368C4"/>
    <w:rsid w:val="00037304"/>
    <w:rsid w:val="00037D73"/>
    <w:rsid w:val="00040BC5"/>
    <w:rsid w:val="00041766"/>
    <w:rsid w:val="00042545"/>
    <w:rsid w:val="0004300C"/>
    <w:rsid w:val="00043990"/>
    <w:rsid w:val="00043BFE"/>
    <w:rsid w:val="00043DD6"/>
    <w:rsid w:val="000441DD"/>
    <w:rsid w:val="00044AA6"/>
    <w:rsid w:val="00044B10"/>
    <w:rsid w:val="0004592A"/>
    <w:rsid w:val="000464F6"/>
    <w:rsid w:val="00046CCB"/>
    <w:rsid w:val="00046FFC"/>
    <w:rsid w:val="0004733C"/>
    <w:rsid w:val="0004741C"/>
    <w:rsid w:val="00047EE9"/>
    <w:rsid w:val="00050BA1"/>
    <w:rsid w:val="000511C4"/>
    <w:rsid w:val="00051928"/>
    <w:rsid w:val="00051BA5"/>
    <w:rsid w:val="00052A23"/>
    <w:rsid w:val="00052C1C"/>
    <w:rsid w:val="00053483"/>
    <w:rsid w:val="00053957"/>
    <w:rsid w:val="000557F9"/>
    <w:rsid w:val="000568D6"/>
    <w:rsid w:val="00056C20"/>
    <w:rsid w:val="0006035E"/>
    <w:rsid w:val="00061C93"/>
    <w:rsid w:val="00061D19"/>
    <w:rsid w:val="00062C1E"/>
    <w:rsid w:val="00064601"/>
    <w:rsid w:val="00065A9F"/>
    <w:rsid w:val="00066316"/>
    <w:rsid w:val="0007075B"/>
    <w:rsid w:val="00070B36"/>
    <w:rsid w:val="0007173D"/>
    <w:rsid w:val="00071758"/>
    <w:rsid w:val="00071B16"/>
    <w:rsid w:val="0007287D"/>
    <w:rsid w:val="000733D0"/>
    <w:rsid w:val="00073D2B"/>
    <w:rsid w:val="000743CF"/>
    <w:rsid w:val="00074F02"/>
    <w:rsid w:val="000754D9"/>
    <w:rsid w:val="00077346"/>
    <w:rsid w:val="000777F0"/>
    <w:rsid w:val="00081DE0"/>
    <w:rsid w:val="00082E68"/>
    <w:rsid w:val="00083165"/>
    <w:rsid w:val="0008349C"/>
    <w:rsid w:val="000840FA"/>
    <w:rsid w:val="00084192"/>
    <w:rsid w:val="00084377"/>
    <w:rsid w:val="00085151"/>
    <w:rsid w:val="00085297"/>
    <w:rsid w:val="000876F9"/>
    <w:rsid w:val="00087E6C"/>
    <w:rsid w:val="0009074E"/>
    <w:rsid w:val="00090F4C"/>
    <w:rsid w:val="00090F71"/>
    <w:rsid w:val="00091159"/>
    <w:rsid w:val="000916ED"/>
    <w:rsid w:val="0009223D"/>
    <w:rsid w:val="00093094"/>
    <w:rsid w:val="000938C2"/>
    <w:rsid w:val="000942ED"/>
    <w:rsid w:val="0009563E"/>
    <w:rsid w:val="00095657"/>
    <w:rsid w:val="00095D62"/>
    <w:rsid w:val="00095FFF"/>
    <w:rsid w:val="00096180"/>
    <w:rsid w:val="00096449"/>
    <w:rsid w:val="000977F4"/>
    <w:rsid w:val="000A0128"/>
    <w:rsid w:val="000A0155"/>
    <w:rsid w:val="000A0272"/>
    <w:rsid w:val="000A0B7F"/>
    <w:rsid w:val="000A2376"/>
    <w:rsid w:val="000A2923"/>
    <w:rsid w:val="000A2FF0"/>
    <w:rsid w:val="000A34F4"/>
    <w:rsid w:val="000A50AF"/>
    <w:rsid w:val="000A542B"/>
    <w:rsid w:val="000A5C86"/>
    <w:rsid w:val="000A6479"/>
    <w:rsid w:val="000A6664"/>
    <w:rsid w:val="000A6D13"/>
    <w:rsid w:val="000B0346"/>
    <w:rsid w:val="000B0623"/>
    <w:rsid w:val="000B0DEB"/>
    <w:rsid w:val="000B0F89"/>
    <w:rsid w:val="000B11BF"/>
    <w:rsid w:val="000B1933"/>
    <w:rsid w:val="000B22AC"/>
    <w:rsid w:val="000B28F1"/>
    <w:rsid w:val="000B2FBF"/>
    <w:rsid w:val="000B42F1"/>
    <w:rsid w:val="000B444C"/>
    <w:rsid w:val="000B6912"/>
    <w:rsid w:val="000B6C88"/>
    <w:rsid w:val="000B7DF5"/>
    <w:rsid w:val="000C0263"/>
    <w:rsid w:val="000C086E"/>
    <w:rsid w:val="000C2639"/>
    <w:rsid w:val="000C2996"/>
    <w:rsid w:val="000C3A63"/>
    <w:rsid w:val="000C5DA3"/>
    <w:rsid w:val="000C60F6"/>
    <w:rsid w:val="000C655D"/>
    <w:rsid w:val="000C6644"/>
    <w:rsid w:val="000C689D"/>
    <w:rsid w:val="000C6EC7"/>
    <w:rsid w:val="000C6F3F"/>
    <w:rsid w:val="000C6FFA"/>
    <w:rsid w:val="000D0920"/>
    <w:rsid w:val="000D0B61"/>
    <w:rsid w:val="000D0DAC"/>
    <w:rsid w:val="000D0FE4"/>
    <w:rsid w:val="000D1552"/>
    <w:rsid w:val="000D1A34"/>
    <w:rsid w:val="000D20BB"/>
    <w:rsid w:val="000D288E"/>
    <w:rsid w:val="000D2EC6"/>
    <w:rsid w:val="000D34B6"/>
    <w:rsid w:val="000D36A6"/>
    <w:rsid w:val="000D3864"/>
    <w:rsid w:val="000D3B3C"/>
    <w:rsid w:val="000D3FC3"/>
    <w:rsid w:val="000D4903"/>
    <w:rsid w:val="000D5282"/>
    <w:rsid w:val="000D54EC"/>
    <w:rsid w:val="000D583D"/>
    <w:rsid w:val="000D5C38"/>
    <w:rsid w:val="000E02E7"/>
    <w:rsid w:val="000E0E3F"/>
    <w:rsid w:val="000E1125"/>
    <w:rsid w:val="000E12C6"/>
    <w:rsid w:val="000E13ED"/>
    <w:rsid w:val="000E22E5"/>
    <w:rsid w:val="000E4C0D"/>
    <w:rsid w:val="000E4C0F"/>
    <w:rsid w:val="000E554A"/>
    <w:rsid w:val="000E56D1"/>
    <w:rsid w:val="000E5874"/>
    <w:rsid w:val="000E5E16"/>
    <w:rsid w:val="000E6762"/>
    <w:rsid w:val="000E7555"/>
    <w:rsid w:val="000F018E"/>
    <w:rsid w:val="000F0DFE"/>
    <w:rsid w:val="000F10A8"/>
    <w:rsid w:val="000F13F5"/>
    <w:rsid w:val="000F1C70"/>
    <w:rsid w:val="000F1E09"/>
    <w:rsid w:val="000F234B"/>
    <w:rsid w:val="000F2413"/>
    <w:rsid w:val="000F2BEC"/>
    <w:rsid w:val="000F2EB9"/>
    <w:rsid w:val="000F57AE"/>
    <w:rsid w:val="000F5C5E"/>
    <w:rsid w:val="000F5D4D"/>
    <w:rsid w:val="000F740A"/>
    <w:rsid w:val="000F7956"/>
    <w:rsid w:val="000F7D0F"/>
    <w:rsid w:val="0010044E"/>
    <w:rsid w:val="00100955"/>
    <w:rsid w:val="001019B8"/>
    <w:rsid w:val="00101D2A"/>
    <w:rsid w:val="0010213A"/>
    <w:rsid w:val="001025D2"/>
    <w:rsid w:val="001043C9"/>
    <w:rsid w:val="00105DBC"/>
    <w:rsid w:val="00105F93"/>
    <w:rsid w:val="00105FBA"/>
    <w:rsid w:val="001073C2"/>
    <w:rsid w:val="001074F1"/>
    <w:rsid w:val="0010753B"/>
    <w:rsid w:val="001077EF"/>
    <w:rsid w:val="00110475"/>
    <w:rsid w:val="001107C2"/>
    <w:rsid w:val="00110B68"/>
    <w:rsid w:val="00111337"/>
    <w:rsid w:val="00111427"/>
    <w:rsid w:val="00112F7C"/>
    <w:rsid w:val="00113663"/>
    <w:rsid w:val="00113981"/>
    <w:rsid w:val="00114085"/>
    <w:rsid w:val="00115864"/>
    <w:rsid w:val="00115AAA"/>
    <w:rsid w:val="00115C55"/>
    <w:rsid w:val="00116C8C"/>
    <w:rsid w:val="001171A9"/>
    <w:rsid w:val="0012015A"/>
    <w:rsid w:val="00120623"/>
    <w:rsid w:val="00123254"/>
    <w:rsid w:val="00123CFB"/>
    <w:rsid w:val="001249D1"/>
    <w:rsid w:val="00124AF0"/>
    <w:rsid w:val="00125732"/>
    <w:rsid w:val="00125EE3"/>
    <w:rsid w:val="001275F7"/>
    <w:rsid w:val="00130395"/>
    <w:rsid w:val="00130CB0"/>
    <w:rsid w:val="00130CFD"/>
    <w:rsid w:val="001312D2"/>
    <w:rsid w:val="00131304"/>
    <w:rsid w:val="0013167D"/>
    <w:rsid w:val="00132561"/>
    <w:rsid w:val="00132F2E"/>
    <w:rsid w:val="00133343"/>
    <w:rsid w:val="00134583"/>
    <w:rsid w:val="00134CCF"/>
    <w:rsid w:val="00134D23"/>
    <w:rsid w:val="00135AA7"/>
    <w:rsid w:val="00136F4B"/>
    <w:rsid w:val="0013790A"/>
    <w:rsid w:val="001379D2"/>
    <w:rsid w:val="00140EBD"/>
    <w:rsid w:val="00142B14"/>
    <w:rsid w:val="00143974"/>
    <w:rsid w:val="001439D2"/>
    <w:rsid w:val="00145104"/>
    <w:rsid w:val="00145B53"/>
    <w:rsid w:val="00145CAB"/>
    <w:rsid w:val="00145ED1"/>
    <w:rsid w:val="001465C4"/>
    <w:rsid w:val="00147CEF"/>
    <w:rsid w:val="00150101"/>
    <w:rsid w:val="0015010B"/>
    <w:rsid w:val="00150762"/>
    <w:rsid w:val="001514DE"/>
    <w:rsid w:val="0015215D"/>
    <w:rsid w:val="00152DAB"/>
    <w:rsid w:val="001532E3"/>
    <w:rsid w:val="0015332B"/>
    <w:rsid w:val="00153BF8"/>
    <w:rsid w:val="00154458"/>
    <w:rsid w:val="001546B4"/>
    <w:rsid w:val="00154EFB"/>
    <w:rsid w:val="0015596D"/>
    <w:rsid w:val="001563C8"/>
    <w:rsid w:val="00157475"/>
    <w:rsid w:val="00160744"/>
    <w:rsid w:val="001627D1"/>
    <w:rsid w:val="001628D6"/>
    <w:rsid w:val="00163A9E"/>
    <w:rsid w:val="00165679"/>
    <w:rsid w:val="00166FBB"/>
    <w:rsid w:val="0016797B"/>
    <w:rsid w:val="0017003D"/>
    <w:rsid w:val="001709B5"/>
    <w:rsid w:val="00170B63"/>
    <w:rsid w:val="00171476"/>
    <w:rsid w:val="001717A4"/>
    <w:rsid w:val="001724E7"/>
    <w:rsid w:val="00172698"/>
    <w:rsid w:val="00173198"/>
    <w:rsid w:val="00173E2D"/>
    <w:rsid w:val="001745B4"/>
    <w:rsid w:val="00175A04"/>
    <w:rsid w:val="0017773E"/>
    <w:rsid w:val="00177ACC"/>
    <w:rsid w:val="00177FAE"/>
    <w:rsid w:val="00180067"/>
    <w:rsid w:val="001802F2"/>
    <w:rsid w:val="00181098"/>
    <w:rsid w:val="00181AC2"/>
    <w:rsid w:val="00181E18"/>
    <w:rsid w:val="0018229A"/>
    <w:rsid w:val="0018284C"/>
    <w:rsid w:val="00182B70"/>
    <w:rsid w:val="00182E53"/>
    <w:rsid w:val="00183024"/>
    <w:rsid w:val="00183A29"/>
    <w:rsid w:val="0018400F"/>
    <w:rsid w:val="00184713"/>
    <w:rsid w:val="0018509D"/>
    <w:rsid w:val="001858ED"/>
    <w:rsid w:val="00186670"/>
    <w:rsid w:val="001867D4"/>
    <w:rsid w:val="001868FF"/>
    <w:rsid w:val="001870BA"/>
    <w:rsid w:val="001873F4"/>
    <w:rsid w:val="00187C4B"/>
    <w:rsid w:val="00187F60"/>
    <w:rsid w:val="00190D50"/>
    <w:rsid w:val="00190F39"/>
    <w:rsid w:val="0019139F"/>
    <w:rsid w:val="0019163B"/>
    <w:rsid w:val="00191EA2"/>
    <w:rsid w:val="00191F5F"/>
    <w:rsid w:val="001921E4"/>
    <w:rsid w:val="001922BD"/>
    <w:rsid w:val="00192DA7"/>
    <w:rsid w:val="0019448A"/>
    <w:rsid w:val="001950C1"/>
    <w:rsid w:val="00195C5D"/>
    <w:rsid w:val="00196042"/>
    <w:rsid w:val="001968FC"/>
    <w:rsid w:val="00196D81"/>
    <w:rsid w:val="001974F2"/>
    <w:rsid w:val="001977B4"/>
    <w:rsid w:val="00197FD1"/>
    <w:rsid w:val="001A0DA7"/>
    <w:rsid w:val="001A13CB"/>
    <w:rsid w:val="001A186F"/>
    <w:rsid w:val="001A228E"/>
    <w:rsid w:val="001A229D"/>
    <w:rsid w:val="001A323F"/>
    <w:rsid w:val="001A3525"/>
    <w:rsid w:val="001A40DF"/>
    <w:rsid w:val="001A45AA"/>
    <w:rsid w:val="001A47D6"/>
    <w:rsid w:val="001A4C22"/>
    <w:rsid w:val="001A53A4"/>
    <w:rsid w:val="001A5441"/>
    <w:rsid w:val="001A5BB5"/>
    <w:rsid w:val="001A6125"/>
    <w:rsid w:val="001A68E1"/>
    <w:rsid w:val="001A6AFD"/>
    <w:rsid w:val="001A6D66"/>
    <w:rsid w:val="001A7443"/>
    <w:rsid w:val="001A7609"/>
    <w:rsid w:val="001A76CE"/>
    <w:rsid w:val="001B02AF"/>
    <w:rsid w:val="001B07AD"/>
    <w:rsid w:val="001B07AF"/>
    <w:rsid w:val="001B07C0"/>
    <w:rsid w:val="001B0816"/>
    <w:rsid w:val="001B099C"/>
    <w:rsid w:val="001B1209"/>
    <w:rsid w:val="001B2C11"/>
    <w:rsid w:val="001B52EA"/>
    <w:rsid w:val="001B5515"/>
    <w:rsid w:val="001B6849"/>
    <w:rsid w:val="001B74DF"/>
    <w:rsid w:val="001B7529"/>
    <w:rsid w:val="001B77EB"/>
    <w:rsid w:val="001B796A"/>
    <w:rsid w:val="001B7BA4"/>
    <w:rsid w:val="001C0C0B"/>
    <w:rsid w:val="001C0DE3"/>
    <w:rsid w:val="001C1921"/>
    <w:rsid w:val="001C1C4C"/>
    <w:rsid w:val="001C209E"/>
    <w:rsid w:val="001C20E0"/>
    <w:rsid w:val="001C24A0"/>
    <w:rsid w:val="001C2F47"/>
    <w:rsid w:val="001C3C78"/>
    <w:rsid w:val="001C3E8E"/>
    <w:rsid w:val="001C435B"/>
    <w:rsid w:val="001C5765"/>
    <w:rsid w:val="001C5E00"/>
    <w:rsid w:val="001C5E45"/>
    <w:rsid w:val="001C6140"/>
    <w:rsid w:val="001C65A1"/>
    <w:rsid w:val="001C69A4"/>
    <w:rsid w:val="001C6ADB"/>
    <w:rsid w:val="001C6F9F"/>
    <w:rsid w:val="001C7279"/>
    <w:rsid w:val="001C7B06"/>
    <w:rsid w:val="001D01B9"/>
    <w:rsid w:val="001D0CB3"/>
    <w:rsid w:val="001D10FE"/>
    <w:rsid w:val="001D1C41"/>
    <w:rsid w:val="001D2328"/>
    <w:rsid w:val="001D336F"/>
    <w:rsid w:val="001D3796"/>
    <w:rsid w:val="001D443E"/>
    <w:rsid w:val="001D5731"/>
    <w:rsid w:val="001D587D"/>
    <w:rsid w:val="001D6BFC"/>
    <w:rsid w:val="001D6FAE"/>
    <w:rsid w:val="001D745F"/>
    <w:rsid w:val="001D7DB8"/>
    <w:rsid w:val="001E0B73"/>
    <w:rsid w:val="001E0B90"/>
    <w:rsid w:val="001E1298"/>
    <w:rsid w:val="001E18A3"/>
    <w:rsid w:val="001E18A4"/>
    <w:rsid w:val="001E2292"/>
    <w:rsid w:val="001E241C"/>
    <w:rsid w:val="001E280F"/>
    <w:rsid w:val="001E3AF5"/>
    <w:rsid w:val="001E3ED5"/>
    <w:rsid w:val="001E46D5"/>
    <w:rsid w:val="001E4C49"/>
    <w:rsid w:val="001E512A"/>
    <w:rsid w:val="001E5460"/>
    <w:rsid w:val="001E554D"/>
    <w:rsid w:val="001E5B32"/>
    <w:rsid w:val="001E63B1"/>
    <w:rsid w:val="001E6456"/>
    <w:rsid w:val="001E6B36"/>
    <w:rsid w:val="001E6C72"/>
    <w:rsid w:val="001E6DDC"/>
    <w:rsid w:val="001F117A"/>
    <w:rsid w:val="001F2A1E"/>
    <w:rsid w:val="001F3E1D"/>
    <w:rsid w:val="001F418C"/>
    <w:rsid w:val="001F423A"/>
    <w:rsid w:val="001F4C45"/>
    <w:rsid w:val="001F52CB"/>
    <w:rsid w:val="001F56B2"/>
    <w:rsid w:val="001F576D"/>
    <w:rsid w:val="001F593E"/>
    <w:rsid w:val="001F6AF5"/>
    <w:rsid w:val="001F6B83"/>
    <w:rsid w:val="001F79B1"/>
    <w:rsid w:val="002006C8"/>
    <w:rsid w:val="00200E4D"/>
    <w:rsid w:val="0020107A"/>
    <w:rsid w:val="0020294D"/>
    <w:rsid w:val="00202EBB"/>
    <w:rsid w:val="00203494"/>
    <w:rsid w:val="00204522"/>
    <w:rsid w:val="00204DD4"/>
    <w:rsid w:val="00205155"/>
    <w:rsid w:val="002053C8"/>
    <w:rsid w:val="0020555A"/>
    <w:rsid w:val="00205A9C"/>
    <w:rsid w:val="0020637B"/>
    <w:rsid w:val="00206923"/>
    <w:rsid w:val="00207DE8"/>
    <w:rsid w:val="00210162"/>
    <w:rsid w:val="00211C2D"/>
    <w:rsid w:val="00211EA5"/>
    <w:rsid w:val="00212680"/>
    <w:rsid w:val="00212F24"/>
    <w:rsid w:val="00213A14"/>
    <w:rsid w:val="002144FB"/>
    <w:rsid w:val="00214905"/>
    <w:rsid w:val="00214EA3"/>
    <w:rsid w:val="0021501E"/>
    <w:rsid w:val="0021558C"/>
    <w:rsid w:val="00215DE1"/>
    <w:rsid w:val="00216718"/>
    <w:rsid w:val="00216788"/>
    <w:rsid w:val="002169BB"/>
    <w:rsid w:val="00216D28"/>
    <w:rsid w:val="00217DD9"/>
    <w:rsid w:val="00220529"/>
    <w:rsid w:val="0022102C"/>
    <w:rsid w:val="00222677"/>
    <w:rsid w:val="00222736"/>
    <w:rsid w:val="00222D6C"/>
    <w:rsid w:val="0022300E"/>
    <w:rsid w:val="00223973"/>
    <w:rsid w:val="00223C45"/>
    <w:rsid w:val="00223F14"/>
    <w:rsid w:val="00224671"/>
    <w:rsid w:val="00225816"/>
    <w:rsid w:val="00225833"/>
    <w:rsid w:val="002262CE"/>
    <w:rsid w:val="002272F5"/>
    <w:rsid w:val="002277D3"/>
    <w:rsid w:val="002306FA"/>
    <w:rsid w:val="002317A6"/>
    <w:rsid w:val="00231B41"/>
    <w:rsid w:val="00233236"/>
    <w:rsid w:val="002336D4"/>
    <w:rsid w:val="002338AD"/>
    <w:rsid w:val="00233CD3"/>
    <w:rsid w:val="00234E07"/>
    <w:rsid w:val="00234F09"/>
    <w:rsid w:val="00235596"/>
    <w:rsid w:val="00235662"/>
    <w:rsid w:val="00235697"/>
    <w:rsid w:val="00235AE9"/>
    <w:rsid w:val="00236B1A"/>
    <w:rsid w:val="00237D86"/>
    <w:rsid w:val="00240302"/>
    <w:rsid w:val="002404FE"/>
    <w:rsid w:val="002406AD"/>
    <w:rsid w:val="002409B5"/>
    <w:rsid w:val="00240D30"/>
    <w:rsid w:val="00240EBC"/>
    <w:rsid w:val="002411A1"/>
    <w:rsid w:val="00241913"/>
    <w:rsid w:val="00241C1D"/>
    <w:rsid w:val="00242F89"/>
    <w:rsid w:val="0024360A"/>
    <w:rsid w:val="00243B00"/>
    <w:rsid w:val="00243FEA"/>
    <w:rsid w:val="0024468E"/>
    <w:rsid w:val="002451BA"/>
    <w:rsid w:val="00245934"/>
    <w:rsid w:val="0024594D"/>
    <w:rsid w:val="00245C44"/>
    <w:rsid w:val="00245CD6"/>
    <w:rsid w:val="00247B5C"/>
    <w:rsid w:val="002508D1"/>
    <w:rsid w:val="00250C36"/>
    <w:rsid w:val="00250DCF"/>
    <w:rsid w:val="002513D0"/>
    <w:rsid w:val="00252F6F"/>
    <w:rsid w:val="00253ABB"/>
    <w:rsid w:val="00254B73"/>
    <w:rsid w:val="002551CF"/>
    <w:rsid w:val="002552D3"/>
    <w:rsid w:val="002553DA"/>
    <w:rsid w:val="0025568D"/>
    <w:rsid w:val="00255ACD"/>
    <w:rsid w:val="00256D68"/>
    <w:rsid w:val="00256E55"/>
    <w:rsid w:val="0025743D"/>
    <w:rsid w:val="00260015"/>
    <w:rsid w:val="002601D9"/>
    <w:rsid w:val="002615C6"/>
    <w:rsid w:val="002628B8"/>
    <w:rsid w:val="00262AB9"/>
    <w:rsid w:val="00262D4C"/>
    <w:rsid w:val="00264974"/>
    <w:rsid w:val="00265457"/>
    <w:rsid w:val="00267608"/>
    <w:rsid w:val="00267A98"/>
    <w:rsid w:val="0027093E"/>
    <w:rsid w:val="002718EB"/>
    <w:rsid w:val="002738B7"/>
    <w:rsid w:val="00275DD3"/>
    <w:rsid w:val="002763F5"/>
    <w:rsid w:val="00276D6C"/>
    <w:rsid w:val="00276DC5"/>
    <w:rsid w:val="00276E03"/>
    <w:rsid w:val="00277EEC"/>
    <w:rsid w:val="002800BF"/>
    <w:rsid w:val="00280EB1"/>
    <w:rsid w:val="002829B1"/>
    <w:rsid w:val="00282CC6"/>
    <w:rsid w:val="00283394"/>
    <w:rsid w:val="00284A21"/>
    <w:rsid w:val="00284E0C"/>
    <w:rsid w:val="002850B1"/>
    <w:rsid w:val="00285457"/>
    <w:rsid w:val="00285674"/>
    <w:rsid w:val="00285A9C"/>
    <w:rsid w:val="00286473"/>
    <w:rsid w:val="002867D9"/>
    <w:rsid w:val="00286AD3"/>
    <w:rsid w:val="00286E54"/>
    <w:rsid w:val="00287602"/>
    <w:rsid w:val="002902AF"/>
    <w:rsid w:val="00292E4C"/>
    <w:rsid w:val="002931FF"/>
    <w:rsid w:val="00293AD7"/>
    <w:rsid w:val="00293B62"/>
    <w:rsid w:val="0029402A"/>
    <w:rsid w:val="0029475E"/>
    <w:rsid w:val="00294C9C"/>
    <w:rsid w:val="00294DEB"/>
    <w:rsid w:val="0029616F"/>
    <w:rsid w:val="00296AEF"/>
    <w:rsid w:val="00297B01"/>
    <w:rsid w:val="002A0C32"/>
    <w:rsid w:val="002A0EAF"/>
    <w:rsid w:val="002A1C34"/>
    <w:rsid w:val="002A23C8"/>
    <w:rsid w:val="002A25F0"/>
    <w:rsid w:val="002A2F43"/>
    <w:rsid w:val="002A34ED"/>
    <w:rsid w:val="002A3597"/>
    <w:rsid w:val="002A3B58"/>
    <w:rsid w:val="002A5079"/>
    <w:rsid w:val="002A52FE"/>
    <w:rsid w:val="002A5C8C"/>
    <w:rsid w:val="002A5D34"/>
    <w:rsid w:val="002A6309"/>
    <w:rsid w:val="002A716A"/>
    <w:rsid w:val="002A732E"/>
    <w:rsid w:val="002A76C9"/>
    <w:rsid w:val="002B0323"/>
    <w:rsid w:val="002B083B"/>
    <w:rsid w:val="002B1733"/>
    <w:rsid w:val="002B18BB"/>
    <w:rsid w:val="002B1A7F"/>
    <w:rsid w:val="002B2759"/>
    <w:rsid w:val="002B2F38"/>
    <w:rsid w:val="002B3BFA"/>
    <w:rsid w:val="002B3CD6"/>
    <w:rsid w:val="002B46DC"/>
    <w:rsid w:val="002B4850"/>
    <w:rsid w:val="002B49C5"/>
    <w:rsid w:val="002B4F3B"/>
    <w:rsid w:val="002B5174"/>
    <w:rsid w:val="002B5498"/>
    <w:rsid w:val="002B5C1E"/>
    <w:rsid w:val="002C0ADC"/>
    <w:rsid w:val="002C131E"/>
    <w:rsid w:val="002C1ECF"/>
    <w:rsid w:val="002C26F1"/>
    <w:rsid w:val="002C27E3"/>
    <w:rsid w:val="002C2AB2"/>
    <w:rsid w:val="002C2AF8"/>
    <w:rsid w:val="002C2D7F"/>
    <w:rsid w:val="002C4124"/>
    <w:rsid w:val="002C43C7"/>
    <w:rsid w:val="002C4C1D"/>
    <w:rsid w:val="002C5101"/>
    <w:rsid w:val="002C5314"/>
    <w:rsid w:val="002C56B6"/>
    <w:rsid w:val="002C628C"/>
    <w:rsid w:val="002C6E9F"/>
    <w:rsid w:val="002C7A55"/>
    <w:rsid w:val="002D038A"/>
    <w:rsid w:val="002D04C3"/>
    <w:rsid w:val="002D0551"/>
    <w:rsid w:val="002D10FF"/>
    <w:rsid w:val="002D289D"/>
    <w:rsid w:val="002D2BF7"/>
    <w:rsid w:val="002D3309"/>
    <w:rsid w:val="002D37B0"/>
    <w:rsid w:val="002D3873"/>
    <w:rsid w:val="002D39E4"/>
    <w:rsid w:val="002D3BF1"/>
    <w:rsid w:val="002D4057"/>
    <w:rsid w:val="002D5300"/>
    <w:rsid w:val="002D5873"/>
    <w:rsid w:val="002D5AB4"/>
    <w:rsid w:val="002D5EB0"/>
    <w:rsid w:val="002D6F10"/>
    <w:rsid w:val="002D7D22"/>
    <w:rsid w:val="002E0D03"/>
    <w:rsid w:val="002E11A4"/>
    <w:rsid w:val="002E1DE6"/>
    <w:rsid w:val="002E2784"/>
    <w:rsid w:val="002E3514"/>
    <w:rsid w:val="002E4820"/>
    <w:rsid w:val="002E4A0F"/>
    <w:rsid w:val="002E4BD6"/>
    <w:rsid w:val="002E52D3"/>
    <w:rsid w:val="002E5BD8"/>
    <w:rsid w:val="002E62DB"/>
    <w:rsid w:val="002E6477"/>
    <w:rsid w:val="002E7933"/>
    <w:rsid w:val="002E79BD"/>
    <w:rsid w:val="002F10B6"/>
    <w:rsid w:val="002F149E"/>
    <w:rsid w:val="002F18F9"/>
    <w:rsid w:val="002F2958"/>
    <w:rsid w:val="002F3B9B"/>
    <w:rsid w:val="002F473A"/>
    <w:rsid w:val="002F4F3D"/>
    <w:rsid w:val="002F5534"/>
    <w:rsid w:val="002F5888"/>
    <w:rsid w:val="002F6934"/>
    <w:rsid w:val="002F6F7F"/>
    <w:rsid w:val="002F71A1"/>
    <w:rsid w:val="002F72F1"/>
    <w:rsid w:val="002F78B5"/>
    <w:rsid w:val="0030036F"/>
    <w:rsid w:val="00300678"/>
    <w:rsid w:val="003006EC"/>
    <w:rsid w:val="00301875"/>
    <w:rsid w:val="00302103"/>
    <w:rsid w:val="003032FC"/>
    <w:rsid w:val="00303583"/>
    <w:rsid w:val="0030637C"/>
    <w:rsid w:val="003065C4"/>
    <w:rsid w:val="00307248"/>
    <w:rsid w:val="00310204"/>
    <w:rsid w:val="003104B1"/>
    <w:rsid w:val="00310772"/>
    <w:rsid w:val="00311FED"/>
    <w:rsid w:val="00313813"/>
    <w:rsid w:val="003138B9"/>
    <w:rsid w:val="00314543"/>
    <w:rsid w:val="00314FB2"/>
    <w:rsid w:val="003165C2"/>
    <w:rsid w:val="00317242"/>
    <w:rsid w:val="0031724F"/>
    <w:rsid w:val="00317324"/>
    <w:rsid w:val="0032005E"/>
    <w:rsid w:val="003201B4"/>
    <w:rsid w:val="00321062"/>
    <w:rsid w:val="0032188E"/>
    <w:rsid w:val="00324E4C"/>
    <w:rsid w:val="0032617A"/>
    <w:rsid w:val="003269BF"/>
    <w:rsid w:val="00327B7F"/>
    <w:rsid w:val="0033065C"/>
    <w:rsid w:val="00330B80"/>
    <w:rsid w:val="00333CB2"/>
    <w:rsid w:val="00333E1A"/>
    <w:rsid w:val="00334274"/>
    <w:rsid w:val="003368E5"/>
    <w:rsid w:val="00336D95"/>
    <w:rsid w:val="003370A4"/>
    <w:rsid w:val="003373F4"/>
    <w:rsid w:val="00337CA2"/>
    <w:rsid w:val="00340D7B"/>
    <w:rsid w:val="00340F23"/>
    <w:rsid w:val="0034175C"/>
    <w:rsid w:val="003439F4"/>
    <w:rsid w:val="0034448A"/>
    <w:rsid w:val="003449C9"/>
    <w:rsid w:val="00344E31"/>
    <w:rsid w:val="003478DB"/>
    <w:rsid w:val="00350C35"/>
    <w:rsid w:val="003511D6"/>
    <w:rsid w:val="00351651"/>
    <w:rsid w:val="003516FD"/>
    <w:rsid w:val="00351B48"/>
    <w:rsid w:val="00351EC3"/>
    <w:rsid w:val="00352862"/>
    <w:rsid w:val="0035299F"/>
    <w:rsid w:val="00352BC0"/>
    <w:rsid w:val="0035386E"/>
    <w:rsid w:val="00353AB5"/>
    <w:rsid w:val="00353F45"/>
    <w:rsid w:val="00354189"/>
    <w:rsid w:val="003541F7"/>
    <w:rsid w:val="003549A9"/>
    <w:rsid w:val="00354D59"/>
    <w:rsid w:val="00355362"/>
    <w:rsid w:val="00355D6C"/>
    <w:rsid w:val="00355DEC"/>
    <w:rsid w:val="00356020"/>
    <w:rsid w:val="003568B6"/>
    <w:rsid w:val="00357555"/>
    <w:rsid w:val="00357601"/>
    <w:rsid w:val="0036076D"/>
    <w:rsid w:val="003607DC"/>
    <w:rsid w:val="003611C8"/>
    <w:rsid w:val="003611E5"/>
    <w:rsid w:val="0036179F"/>
    <w:rsid w:val="0036203A"/>
    <w:rsid w:val="00362071"/>
    <w:rsid w:val="003621AA"/>
    <w:rsid w:val="00362525"/>
    <w:rsid w:val="00362F98"/>
    <w:rsid w:val="003630B2"/>
    <w:rsid w:val="00363CBF"/>
    <w:rsid w:val="00364788"/>
    <w:rsid w:val="003655A2"/>
    <w:rsid w:val="003667DC"/>
    <w:rsid w:val="00366DB8"/>
    <w:rsid w:val="0036708B"/>
    <w:rsid w:val="00367670"/>
    <w:rsid w:val="003705F6"/>
    <w:rsid w:val="0037064F"/>
    <w:rsid w:val="00370D19"/>
    <w:rsid w:val="0037118A"/>
    <w:rsid w:val="00373500"/>
    <w:rsid w:val="003739DC"/>
    <w:rsid w:val="00373E1C"/>
    <w:rsid w:val="00374840"/>
    <w:rsid w:val="003749D4"/>
    <w:rsid w:val="00375922"/>
    <w:rsid w:val="00375928"/>
    <w:rsid w:val="00376CED"/>
    <w:rsid w:val="00377642"/>
    <w:rsid w:val="00377E9A"/>
    <w:rsid w:val="003809AC"/>
    <w:rsid w:val="00380DCC"/>
    <w:rsid w:val="00381AC1"/>
    <w:rsid w:val="00381D98"/>
    <w:rsid w:val="00381FC3"/>
    <w:rsid w:val="00383856"/>
    <w:rsid w:val="00383AD2"/>
    <w:rsid w:val="00383B0B"/>
    <w:rsid w:val="00383ECA"/>
    <w:rsid w:val="00384578"/>
    <w:rsid w:val="003847A7"/>
    <w:rsid w:val="00384A54"/>
    <w:rsid w:val="0038563A"/>
    <w:rsid w:val="00385762"/>
    <w:rsid w:val="00385F69"/>
    <w:rsid w:val="003865AD"/>
    <w:rsid w:val="00387D44"/>
    <w:rsid w:val="003917E8"/>
    <w:rsid w:val="00391CF9"/>
    <w:rsid w:val="003923BC"/>
    <w:rsid w:val="00392642"/>
    <w:rsid w:val="00393A50"/>
    <w:rsid w:val="003944E1"/>
    <w:rsid w:val="00394547"/>
    <w:rsid w:val="003955BA"/>
    <w:rsid w:val="00395B25"/>
    <w:rsid w:val="00396321"/>
    <w:rsid w:val="00396339"/>
    <w:rsid w:val="003966D7"/>
    <w:rsid w:val="0039762C"/>
    <w:rsid w:val="0039769D"/>
    <w:rsid w:val="0039786D"/>
    <w:rsid w:val="00397AAB"/>
    <w:rsid w:val="003A0781"/>
    <w:rsid w:val="003A0EA6"/>
    <w:rsid w:val="003A0F69"/>
    <w:rsid w:val="003A2351"/>
    <w:rsid w:val="003A279E"/>
    <w:rsid w:val="003A2A0E"/>
    <w:rsid w:val="003A336A"/>
    <w:rsid w:val="003A336D"/>
    <w:rsid w:val="003A3BB7"/>
    <w:rsid w:val="003A554C"/>
    <w:rsid w:val="003A565A"/>
    <w:rsid w:val="003A5D9D"/>
    <w:rsid w:val="003A6B3F"/>
    <w:rsid w:val="003A7339"/>
    <w:rsid w:val="003A767F"/>
    <w:rsid w:val="003B1739"/>
    <w:rsid w:val="003B182E"/>
    <w:rsid w:val="003B18DD"/>
    <w:rsid w:val="003B23F9"/>
    <w:rsid w:val="003B254E"/>
    <w:rsid w:val="003B25B1"/>
    <w:rsid w:val="003B2B65"/>
    <w:rsid w:val="003B2BF6"/>
    <w:rsid w:val="003B3EA3"/>
    <w:rsid w:val="003B4095"/>
    <w:rsid w:val="003B46C9"/>
    <w:rsid w:val="003B53E1"/>
    <w:rsid w:val="003B584F"/>
    <w:rsid w:val="003B5AB9"/>
    <w:rsid w:val="003B5EE0"/>
    <w:rsid w:val="003B75FB"/>
    <w:rsid w:val="003B7C69"/>
    <w:rsid w:val="003C0253"/>
    <w:rsid w:val="003C0D72"/>
    <w:rsid w:val="003C2F04"/>
    <w:rsid w:val="003C380B"/>
    <w:rsid w:val="003C3FBD"/>
    <w:rsid w:val="003C5069"/>
    <w:rsid w:val="003C551D"/>
    <w:rsid w:val="003C5529"/>
    <w:rsid w:val="003C5F02"/>
    <w:rsid w:val="003C65E5"/>
    <w:rsid w:val="003C7A0D"/>
    <w:rsid w:val="003D0E9D"/>
    <w:rsid w:val="003D1786"/>
    <w:rsid w:val="003D239F"/>
    <w:rsid w:val="003D28EC"/>
    <w:rsid w:val="003D3977"/>
    <w:rsid w:val="003D3FDF"/>
    <w:rsid w:val="003D46B6"/>
    <w:rsid w:val="003D4EAF"/>
    <w:rsid w:val="003D58B5"/>
    <w:rsid w:val="003D5A94"/>
    <w:rsid w:val="003D6131"/>
    <w:rsid w:val="003D6B04"/>
    <w:rsid w:val="003D74D5"/>
    <w:rsid w:val="003E09A4"/>
    <w:rsid w:val="003E1AE5"/>
    <w:rsid w:val="003E213A"/>
    <w:rsid w:val="003E2A90"/>
    <w:rsid w:val="003E4793"/>
    <w:rsid w:val="003E4AB5"/>
    <w:rsid w:val="003E4C46"/>
    <w:rsid w:val="003E5834"/>
    <w:rsid w:val="003E5CEF"/>
    <w:rsid w:val="003E6387"/>
    <w:rsid w:val="003E65D3"/>
    <w:rsid w:val="003E7509"/>
    <w:rsid w:val="003F03E7"/>
    <w:rsid w:val="003F069F"/>
    <w:rsid w:val="003F1089"/>
    <w:rsid w:val="003F1283"/>
    <w:rsid w:val="003F23DA"/>
    <w:rsid w:val="003F244E"/>
    <w:rsid w:val="003F27C7"/>
    <w:rsid w:val="003F2E6A"/>
    <w:rsid w:val="003F2EC6"/>
    <w:rsid w:val="003F30B4"/>
    <w:rsid w:val="003F3E53"/>
    <w:rsid w:val="003F4D45"/>
    <w:rsid w:val="003F5B29"/>
    <w:rsid w:val="003F5D5F"/>
    <w:rsid w:val="003F638B"/>
    <w:rsid w:val="003F6439"/>
    <w:rsid w:val="003F646B"/>
    <w:rsid w:val="003F7266"/>
    <w:rsid w:val="003F790B"/>
    <w:rsid w:val="004009D6"/>
    <w:rsid w:val="00400C93"/>
    <w:rsid w:val="0040120F"/>
    <w:rsid w:val="00402D88"/>
    <w:rsid w:val="004034D3"/>
    <w:rsid w:val="00403ED3"/>
    <w:rsid w:val="004041D5"/>
    <w:rsid w:val="00405C6F"/>
    <w:rsid w:val="004073AC"/>
    <w:rsid w:val="00407617"/>
    <w:rsid w:val="00410140"/>
    <w:rsid w:val="004103B3"/>
    <w:rsid w:val="00410670"/>
    <w:rsid w:val="00410A67"/>
    <w:rsid w:val="004115E8"/>
    <w:rsid w:val="00412528"/>
    <w:rsid w:val="004129F2"/>
    <w:rsid w:val="0041387D"/>
    <w:rsid w:val="00413E71"/>
    <w:rsid w:val="0041420D"/>
    <w:rsid w:val="00414893"/>
    <w:rsid w:val="00414B4B"/>
    <w:rsid w:val="0041570D"/>
    <w:rsid w:val="00416236"/>
    <w:rsid w:val="0041784A"/>
    <w:rsid w:val="00420AF6"/>
    <w:rsid w:val="00421B67"/>
    <w:rsid w:val="00421CC1"/>
    <w:rsid w:val="00421FEE"/>
    <w:rsid w:val="00422018"/>
    <w:rsid w:val="004232FD"/>
    <w:rsid w:val="00423300"/>
    <w:rsid w:val="00423D7D"/>
    <w:rsid w:val="00424F51"/>
    <w:rsid w:val="0042624D"/>
    <w:rsid w:val="004264C4"/>
    <w:rsid w:val="00427360"/>
    <w:rsid w:val="00427DBE"/>
    <w:rsid w:val="00430538"/>
    <w:rsid w:val="004308B6"/>
    <w:rsid w:val="00430A96"/>
    <w:rsid w:val="00430BB3"/>
    <w:rsid w:val="004310E7"/>
    <w:rsid w:val="004313B2"/>
    <w:rsid w:val="0043276D"/>
    <w:rsid w:val="0043297B"/>
    <w:rsid w:val="0043318B"/>
    <w:rsid w:val="0043335D"/>
    <w:rsid w:val="0043350F"/>
    <w:rsid w:val="00433810"/>
    <w:rsid w:val="004339A2"/>
    <w:rsid w:val="00433F92"/>
    <w:rsid w:val="00434853"/>
    <w:rsid w:val="00434DB2"/>
    <w:rsid w:val="00434E6F"/>
    <w:rsid w:val="004350B1"/>
    <w:rsid w:val="00435953"/>
    <w:rsid w:val="004373AA"/>
    <w:rsid w:val="0043767D"/>
    <w:rsid w:val="00437917"/>
    <w:rsid w:val="00437A7D"/>
    <w:rsid w:val="00437F99"/>
    <w:rsid w:val="00440579"/>
    <w:rsid w:val="00441552"/>
    <w:rsid w:val="00441FE1"/>
    <w:rsid w:val="004424A4"/>
    <w:rsid w:val="004426AF"/>
    <w:rsid w:val="004428A7"/>
    <w:rsid w:val="00442922"/>
    <w:rsid w:val="00442BF2"/>
    <w:rsid w:val="00442DF4"/>
    <w:rsid w:val="00443D83"/>
    <w:rsid w:val="0044417A"/>
    <w:rsid w:val="00446AD1"/>
    <w:rsid w:val="00446DC2"/>
    <w:rsid w:val="00447127"/>
    <w:rsid w:val="00450863"/>
    <w:rsid w:val="004528CA"/>
    <w:rsid w:val="0045360F"/>
    <w:rsid w:val="0045407F"/>
    <w:rsid w:val="00454746"/>
    <w:rsid w:val="00455267"/>
    <w:rsid w:val="004559DC"/>
    <w:rsid w:val="00456C47"/>
    <w:rsid w:val="00456D33"/>
    <w:rsid w:val="0045757E"/>
    <w:rsid w:val="004604EB"/>
    <w:rsid w:val="00460646"/>
    <w:rsid w:val="00460C1D"/>
    <w:rsid w:val="0046105B"/>
    <w:rsid w:val="00461250"/>
    <w:rsid w:val="00461B26"/>
    <w:rsid w:val="00461CC5"/>
    <w:rsid w:val="0046270B"/>
    <w:rsid w:val="00462A26"/>
    <w:rsid w:val="004633EA"/>
    <w:rsid w:val="0046393C"/>
    <w:rsid w:val="00463E34"/>
    <w:rsid w:val="00463F5E"/>
    <w:rsid w:val="00464B79"/>
    <w:rsid w:val="00465844"/>
    <w:rsid w:val="004667E3"/>
    <w:rsid w:val="004669A9"/>
    <w:rsid w:val="00467B08"/>
    <w:rsid w:val="00470A24"/>
    <w:rsid w:val="00471CA8"/>
    <w:rsid w:val="00472A2C"/>
    <w:rsid w:val="00473F17"/>
    <w:rsid w:val="00475740"/>
    <w:rsid w:val="004766E0"/>
    <w:rsid w:val="00480137"/>
    <w:rsid w:val="00480C18"/>
    <w:rsid w:val="00480ECD"/>
    <w:rsid w:val="004812DB"/>
    <w:rsid w:val="004815D9"/>
    <w:rsid w:val="00481AFF"/>
    <w:rsid w:val="0048213F"/>
    <w:rsid w:val="00482195"/>
    <w:rsid w:val="0048419A"/>
    <w:rsid w:val="0048422B"/>
    <w:rsid w:val="004844A2"/>
    <w:rsid w:val="0048487E"/>
    <w:rsid w:val="004852AF"/>
    <w:rsid w:val="00485AA5"/>
    <w:rsid w:val="004868BF"/>
    <w:rsid w:val="00486B7C"/>
    <w:rsid w:val="00487207"/>
    <w:rsid w:val="004903FC"/>
    <w:rsid w:val="004904D6"/>
    <w:rsid w:val="0049190F"/>
    <w:rsid w:val="004919FF"/>
    <w:rsid w:val="00491B26"/>
    <w:rsid w:val="004930E2"/>
    <w:rsid w:val="004935D9"/>
    <w:rsid w:val="00493D2F"/>
    <w:rsid w:val="00493FBC"/>
    <w:rsid w:val="0049415B"/>
    <w:rsid w:val="00495917"/>
    <w:rsid w:val="00495E3A"/>
    <w:rsid w:val="004962C9"/>
    <w:rsid w:val="00496E01"/>
    <w:rsid w:val="00497BE4"/>
    <w:rsid w:val="004A01A0"/>
    <w:rsid w:val="004A0747"/>
    <w:rsid w:val="004A0F55"/>
    <w:rsid w:val="004A16D7"/>
    <w:rsid w:val="004A1C4F"/>
    <w:rsid w:val="004A1EF7"/>
    <w:rsid w:val="004A2468"/>
    <w:rsid w:val="004A2539"/>
    <w:rsid w:val="004A2ACD"/>
    <w:rsid w:val="004A3568"/>
    <w:rsid w:val="004A3AEB"/>
    <w:rsid w:val="004A40A1"/>
    <w:rsid w:val="004A52D3"/>
    <w:rsid w:val="004A5B0F"/>
    <w:rsid w:val="004A5B2D"/>
    <w:rsid w:val="004A5D23"/>
    <w:rsid w:val="004A60A5"/>
    <w:rsid w:val="004A715C"/>
    <w:rsid w:val="004B01AC"/>
    <w:rsid w:val="004B0C9B"/>
    <w:rsid w:val="004B0F0C"/>
    <w:rsid w:val="004B2587"/>
    <w:rsid w:val="004B486C"/>
    <w:rsid w:val="004B569A"/>
    <w:rsid w:val="004B722F"/>
    <w:rsid w:val="004B789C"/>
    <w:rsid w:val="004B7A2D"/>
    <w:rsid w:val="004C10E4"/>
    <w:rsid w:val="004C14AD"/>
    <w:rsid w:val="004C177F"/>
    <w:rsid w:val="004C1A34"/>
    <w:rsid w:val="004C1BAF"/>
    <w:rsid w:val="004C1D52"/>
    <w:rsid w:val="004C2345"/>
    <w:rsid w:val="004C2502"/>
    <w:rsid w:val="004C28C4"/>
    <w:rsid w:val="004C2B05"/>
    <w:rsid w:val="004C2C92"/>
    <w:rsid w:val="004C3F6B"/>
    <w:rsid w:val="004C4AD2"/>
    <w:rsid w:val="004C5AAB"/>
    <w:rsid w:val="004C6ED3"/>
    <w:rsid w:val="004C7206"/>
    <w:rsid w:val="004C75DC"/>
    <w:rsid w:val="004D00B4"/>
    <w:rsid w:val="004D0EE1"/>
    <w:rsid w:val="004D0F6B"/>
    <w:rsid w:val="004D10D8"/>
    <w:rsid w:val="004D1887"/>
    <w:rsid w:val="004D1A2A"/>
    <w:rsid w:val="004D1DB6"/>
    <w:rsid w:val="004D2E93"/>
    <w:rsid w:val="004D3232"/>
    <w:rsid w:val="004D3B03"/>
    <w:rsid w:val="004D3C0B"/>
    <w:rsid w:val="004D3DBA"/>
    <w:rsid w:val="004D4489"/>
    <w:rsid w:val="004D4C75"/>
    <w:rsid w:val="004D5FF0"/>
    <w:rsid w:val="004D615D"/>
    <w:rsid w:val="004D6484"/>
    <w:rsid w:val="004D7E4F"/>
    <w:rsid w:val="004E0257"/>
    <w:rsid w:val="004E0748"/>
    <w:rsid w:val="004E0A95"/>
    <w:rsid w:val="004E0F64"/>
    <w:rsid w:val="004E16DF"/>
    <w:rsid w:val="004E18F5"/>
    <w:rsid w:val="004E2073"/>
    <w:rsid w:val="004E2889"/>
    <w:rsid w:val="004E2933"/>
    <w:rsid w:val="004E2A40"/>
    <w:rsid w:val="004E2C5B"/>
    <w:rsid w:val="004E39D9"/>
    <w:rsid w:val="004E3B61"/>
    <w:rsid w:val="004E3BAB"/>
    <w:rsid w:val="004E55AF"/>
    <w:rsid w:val="004E5CED"/>
    <w:rsid w:val="004E5EE6"/>
    <w:rsid w:val="004E6992"/>
    <w:rsid w:val="004E78C0"/>
    <w:rsid w:val="004E7A27"/>
    <w:rsid w:val="004E7CDB"/>
    <w:rsid w:val="004F04E7"/>
    <w:rsid w:val="004F08C6"/>
    <w:rsid w:val="004F0CD6"/>
    <w:rsid w:val="004F0ECA"/>
    <w:rsid w:val="004F1459"/>
    <w:rsid w:val="004F29ED"/>
    <w:rsid w:val="004F2D28"/>
    <w:rsid w:val="004F3B83"/>
    <w:rsid w:val="004F3FEF"/>
    <w:rsid w:val="004F48F6"/>
    <w:rsid w:val="004F5644"/>
    <w:rsid w:val="004F6412"/>
    <w:rsid w:val="004F6E48"/>
    <w:rsid w:val="004F76A3"/>
    <w:rsid w:val="005001E1"/>
    <w:rsid w:val="00500CC5"/>
    <w:rsid w:val="00500DEE"/>
    <w:rsid w:val="00502214"/>
    <w:rsid w:val="005025D9"/>
    <w:rsid w:val="00502A9C"/>
    <w:rsid w:val="0050466D"/>
    <w:rsid w:val="00505B49"/>
    <w:rsid w:val="0051149C"/>
    <w:rsid w:val="00512264"/>
    <w:rsid w:val="005123DF"/>
    <w:rsid w:val="005138D8"/>
    <w:rsid w:val="00514B6A"/>
    <w:rsid w:val="00514FCF"/>
    <w:rsid w:val="00515439"/>
    <w:rsid w:val="00515767"/>
    <w:rsid w:val="005158A0"/>
    <w:rsid w:val="00516025"/>
    <w:rsid w:val="0051657D"/>
    <w:rsid w:val="00516850"/>
    <w:rsid w:val="00516B60"/>
    <w:rsid w:val="00516DE0"/>
    <w:rsid w:val="00517D4C"/>
    <w:rsid w:val="00520968"/>
    <w:rsid w:val="00520FF8"/>
    <w:rsid w:val="005226D2"/>
    <w:rsid w:val="00522D4C"/>
    <w:rsid w:val="0052388D"/>
    <w:rsid w:val="00524581"/>
    <w:rsid w:val="00524AF6"/>
    <w:rsid w:val="00525428"/>
    <w:rsid w:val="00526E93"/>
    <w:rsid w:val="0052771D"/>
    <w:rsid w:val="00527DC1"/>
    <w:rsid w:val="00530355"/>
    <w:rsid w:val="005307EF"/>
    <w:rsid w:val="00531573"/>
    <w:rsid w:val="00531FD1"/>
    <w:rsid w:val="0053372A"/>
    <w:rsid w:val="00533A2C"/>
    <w:rsid w:val="005346A0"/>
    <w:rsid w:val="00535452"/>
    <w:rsid w:val="00535699"/>
    <w:rsid w:val="0053587B"/>
    <w:rsid w:val="00535C3F"/>
    <w:rsid w:val="00535FBB"/>
    <w:rsid w:val="005360F1"/>
    <w:rsid w:val="00537886"/>
    <w:rsid w:val="0053797F"/>
    <w:rsid w:val="00537AB7"/>
    <w:rsid w:val="00540132"/>
    <w:rsid w:val="0054021B"/>
    <w:rsid w:val="00540D70"/>
    <w:rsid w:val="0054186A"/>
    <w:rsid w:val="005419B7"/>
    <w:rsid w:val="00542186"/>
    <w:rsid w:val="00542616"/>
    <w:rsid w:val="00542A3C"/>
    <w:rsid w:val="00542CA5"/>
    <w:rsid w:val="00543576"/>
    <w:rsid w:val="00543803"/>
    <w:rsid w:val="00543EE1"/>
    <w:rsid w:val="00543FE8"/>
    <w:rsid w:val="0054622B"/>
    <w:rsid w:val="00546716"/>
    <w:rsid w:val="0054736E"/>
    <w:rsid w:val="00547C54"/>
    <w:rsid w:val="00551E2E"/>
    <w:rsid w:val="005527ED"/>
    <w:rsid w:val="0055410C"/>
    <w:rsid w:val="00554A78"/>
    <w:rsid w:val="005552ED"/>
    <w:rsid w:val="00555B9B"/>
    <w:rsid w:val="0055604A"/>
    <w:rsid w:val="005564E3"/>
    <w:rsid w:val="00556F53"/>
    <w:rsid w:val="0055743C"/>
    <w:rsid w:val="00557994"/>
    <w:rsid w:val="005601B8"/>
    <w:rsid w:val="005607AF"/>
    <w:rsid w:val="0056089F"/>
    <w:rsid w:val="005608D5"/>
    <w:rsid w:val="00560A87"/>
    <w:rsid w:val="00560B19"/>
    <w:rsid w:val="00560B9B"/>
    <w:rsid w:val="00561B9A"/>
    <w:rsid w:val="00561E8C"/>
    <w:rsid w:val="00562007"/>
    <w:rsid w:val="00562D2A"/>
    <w:rsid w:val="005644CA"/>
    <w:rsid w:val="005645B0"/>
    <w:rsid w:val="00564DE1"/>
    <w:rsid w:val="005652A9"/>
    <w:rsid w:val="00566026"/>
    <w:rsid w:val="00566474"/>
    <w:rsid w:val="00567B3F"/>
    <w:rsid w:val="00567F58"/>
    <w:rsid w:val="00567F61"/>
    <w:rsid w:val="00567F65"/>
    <w:rsid w:val="00570573"/>
    <w:rsid w:val="00570AC2"/>
    <w:rsid w:val="00570B5F"/>
    <w:rsid w:val="005712AB"/>
    <w:rsid w:val="00571329"/>
    <w:rsid w:val="00572284"/>
    <w:rsid w:val="005728D6"/>
    <w:rsid w:val="005737FE"/>
    <w:rsid w:val="0057396A"/>
    <w:rsid w:val="00573DA5"/>
    <w:rsid w:val="005740A1"/>
    <w:rsid w:val="005749D0"/>
    <w:rsid w:val="00574D40"/>
    <w:rsid w:val="0057582F"/>
    <w:rsid w:val="00576885"/>
    <w:rsid w:val="00576C1A"/>
    <w:rsid w:val="00577ECB"/>
    <w:rsid w:val="005805BB"/>
    <w:rsid w:val="00580701"/>
    <w:rsid w:val="005808C6"/>
    <w:rsid w:val="00580DCD"/>
    <w:rsid w:val="00581134"/>
    <w:rsid w:val="005818F9"/>
    <w:rsid w:val="005832AB"/>
    <w:rsid w:val="0058477F"/>
    <w:rsid w:val="00585556"/>
    <w:rsid w:val="005858B9"/>
    <w:rsid w:val="00585A01"/>
    <w:rsid w:val="00585BCF"/>
    <w:rsid w:val="00585E07"/>
    <w:rsid w:val="00585F0B"/>
    <w:rsid w:val="005866FF"/>
    <w:rsid w:val="00586DFC"/>
    <w:rsid w:val="0058735B"/>
    <w:rsid w:val="00587493"/>
    <w:rsid w:val="005878E4"/>
    <w:rsid w:val="00587D29"/>
    <w:rsid w:val="00587F4F"/>
    <w:rsid w:val="0059047A"/>
    <w:rsid w:val="00590675"/>
    <w:rsid w:val="00590B21"/>
    <w:rsid w:val="00591305"/>
    <w:rsid w:val="005913CD"/>
    <w:rsid w:val="00591A2C"/>
    <w:rsid w:val="00592342"/>
    <w:rsid w:val="00594921"/>
    <w:rsid w:val="0059501B"/>
    <w:rsid w:val="00595027"/>
    <w:rsid w:val="005964AB"/>
    <w:rsid w:val="00596941"/>
    <w:rsid w:val="005975D1"/>
    <w:rsid w:val="005A07DB"/>
    <w:rsid w:val="005A23AE"/>
    <w:rsid w:val="005A4065"/>
    <w:rsid w:val="005A48A2"/>
    <w:rsid w:val="005A4990"/>
    <w:rsid w:val="005A5B02"/>
    <w:rsid w:val="005A67B8"/>
    <w:rsid w:val="005A6D2E"/>
    <w:rsid w:val="005A72F4"/>
    <w:rsid w:val="005A79FE"/>
    <w:rsid w:val="005A7C56"/>
    <w:rsid w:val="005B0EE6"/>
    <w:rsid w:val="005B0FE1"/>
    <w:rsid w:val="005B2D23"/>
    <w:rsid w:val="005B2E40"/>
    <w:rsid w:val="005B392A"/>
    <w:rsid w:val="005B4411"/>
    <w:rsid w:val="005B4726"/>
    <w:rsid w:val="005B5D72"/>
    <w:rsid w:val="005B6262"/>
    <w:rsid w:val="005B6BFC"/>
    <w:rsid w:val="005B7121"/>
    <w:rsid w:val="005B754E"/>
    <w:rsid w:val="005B7635"/>
    <w:rsid w:val="005C0738"/>
    <w:rsid w:val="005C1981"/>
    <w:rsid w:val="005C19D0"/>
    <w:rsid w:val="005C26C0"/>
    <w:rsid w:val="005C26CA"/>
    <w:rsid w:val="005C2A10"/>
    <w:rsid w:val="005C369B"/>
    <w:rsid w:val="005C3C49"/>
    <w:rsid w:val="005C3ED7"/>
    <w:rsid w:val="005C44EF"/>
    <w:rsid w:val="005C5114"/>
    <w:rsid w:val="005C5FFF"/>
    <w:rsid w:val="005C604B"/>
    <w:rsid w:val="005C6181"/>
    <w:rsid w:val="005C64D7"/>
    <w:rsid w:val="005C7397"/>
    <w:rsid w:val="005C7516"/>
    <w:rsid w:val="005D00F1"/>
    <w:rsid w:val="005D0187"/>
    <w:rsid w:val="005D0397"/>
    <w:rsid w:val="005D0BAC"/>
    <w:rsid w:val="005D1519"/>
    <w:rsid w:val="005D1587"/>
    <w:rsid w:val="005D169E"/>
    <w:rsid w:val="005D200E"/>
    <w:rsid w:val="005D2114"/>
    <w:rsid w:val="005D24D3"/>
    <w:rsid w:val="005D2DC1"/>
    <w:rsid w:val="005D31AD"/>
    <w:rsid w:val="005D3B93"/>
    <w:rsid w:val="005D3B9B"/>
    <w:rsid w:val="005D4D9B"/>
    <w:rsid w:val="005D53B4"/>
    <w:rsid w:val="005D684B"/>
    <w:rsid w:val="005D6BAF"/>
    <w:rsid w:val="005D7355"/>
    <w:rsid w:val="005D7A2B"/>
    <w:rsid w:val="005E0377"/>
    <w:rsid w:val="005E04D2"/>
    <w:rsid w:val="005E0EFD"/>
    <w:rsid w:val="005E16EA"/>
    <w:rsid w:val="005E1B21"/>
    <w:rsid w:val="005E1F7B"/>
    <w:rsid w:val="005E22A3"/>
    <w:rsid w:val="005E2682"/>
    <w:rsid w:val="005E313E"/>
    <w:rsid w:val="005E3406"/>
    <w:rsid w:val="005E345F"/>
    <w:rsid w:val="005E406D"/>
    <w:rsid w:val="005E4C55"/>
    <w:rsid w:val="005E51B7"/>
    <w:rsid w:val="005E64D4"/>
    <w:rsid w:val="005E6650"/>
    <w:rsid w:val="005E6BBE"/>
    <w:rsid w:val="005E7787"/>
    <w:rsid w:val="005E7824"/>
    <w:rsid w:val="005F1889"/>
    <w:rsid w:val="005F18B8"/>
    <w:rsid w:val="005F2127"/>
    <w:rsid w:val="005F292A"/>
    <w:rsid w:val="005F2C5E"/>
    <w:rsid w:val="005F3C93"/>
    <w:rsid w:val="005F469C"/>
    <w:rsid w:val="005F47F6"/>
    <w:rsid w:val="005F5277"/>
    <w:rsid w:val="005F5866"/>
    <w:rsid w:val="005F662B"/>
    <w:rsid w:val="005F6BEA"/>
    <w:rsid w:val="005F6EFA"/>
    <w:rsid w:val="005F7167"/>
    <w:rsid w:val="00600659"/>
    <w:rsid w:val="0060076B"/>
    <w:rsid w:val="00601685"/>
    <w:rsid w:val="00601935"/>
    <w:rsid w:val="00601D4B"/>
    <w:rsid w:val="0060211E"/>
    <w:rsid w:val="00602C5F"/>
    <w:rsid w:val="00602F48"/>
    <w:rsid w:val="00603435"/>
    <w:rsid w:val="00603626"/>
    <w:rsid w:val="00604C46"/>
    <w:rsid w:val="00605192"/>
    <w:rsid w:val="006059AC"/>
    <w:rsid w:val="00605D6F"/>
    <w:rsid w:val="00606561"/>
    <w:rsid w:val="00606D67"/>
    <w:rsid w:val="00610C98"/>
    <w:rsid w:val="006118A8"/>
    <w:rsid w:val="00612171"/>
    <w:rsid w:val="00612BC9"/>
    <w:rsid w:val="00612C83"/>
    <w:rsid w:val="006140EA"/>
    <w:rsid w:val="00614199"/>
    <w:rsid w:val="0061569F"/>
    <w:rsid w:val="00616593"/>
    <w:rsid w:val="0061711B"/>
    <w:rsid w:val="0061724A"/>
    <w:rsid w:val="00617314"/>
    <w:rsid w:val="0062011E"/>
    <w:rsid w:val="0062164B"/>
    <w:rsid w:val="00622750"/>
    <w:rsid w:val="00623FFA"/>
    <w:rsid w:val="006244B0"/>
    <w:rsid w:val="00624E3E"/>
    <w:rsid w:val="006250D5"/>
    <w:rsid w:val="00625B9E"/>
    <w:rsid w:val="00626132"/>
    <w:rsid w:val="00626182"/>
    <w:rsid w:val="006264C8"/>
    <w:rsid w:val="0062755E"/>
    <w:rsid w:val="00627A57"/>
    <w:rsid w:val="00630801"/>
    <w:rsid w:val="00630A5D"/>
    <w:rsid w:val="00631BBF"/>
    <w:rsid w:val="00632877"/>
    <w:rsid w:val="00633332"/>
    <w:rsid w:val="00633421"/>
    <w:rsid w:val="006343C5"/>
    <w:rsid w:val="00634579"/>
    <w:rsid w:val="00634A9C"/>
    <w:rsid w:val="0063589F"/>
    <w:rsid w:val="00636329"/>
    <w:rsid w:val="00636674"/>
    <w:rsid w:val="006377A6"/>
    <w:rsid w:val="00637F41"/>
    <w:rsid w:val="00640EC9"/>
    <w:rsid w:val="00642D31"/>
    <w:rsid w:val="00643401"/>
    <w:rsid w:val="00643E10"/>
    <w:rsid w:val="006440E2"/>
    <w:rsid w:val="00644555"/>
    <w:rsid w:val="00644C71"/>
    <w:rsid w:val="00645288"/>
    <w:rsid w:val="006464DC"/>
    <w:rsid w:val="00646560"/>
    <w:rsid w:val="006465EE"/>
    <w:rsid w:val="00646DC1"/>
    <w:rsid w:val="006476B3"/>
    <w:rsid w:val="00647E7A"/>
    <w:rsid w:val="00647FD6"/>
    <w:rsid w:val="006505C8"/>
    <w:rsid w:val="006505D9"/>
    <w:rsid w:val="006513B7"/>
    <w:rsid w:val="006514A4"/>
    <w:rsid w:val="006519A9"/>
    <w:rsid w:val="00651A4B"/>
    <w:rsid w:val="00652267"/>
    <w:rsid w:val="006537BB"/>
    <w:rsid w:val="00653FBA"/>
    <w:rsid w:val="00654465"/>
    <w:rsid w:val="0065491D"/>
    <w:rsid w:val="00654A22"/>
    <w:rsid w:val="0065570A"/>
    <w:rsid w:val="00655AC1"/>
    <w:rsid w:val="00655B29"/>
    <w:rsid w:val="00657676"/>
    <w:rsid w:val="00657ECE"/>
    <w:rsid w:val="00661A46"/>
    <w:rsid w:val="00661AD1"/>
    <w:rsid w:val="00661DA8"/>
    <w:rsid w:val="00663F1E"/>
    <w:rsid w:val="0066434D"/>
    <w:rsid w:val="006644E0"/>
    <w:rsid w:val="006654E3"/>
    <w:rsid w:val="00665894"/>
    <w:rsid w:val="006658D6"/>
    <w:rsid w:val="0066651E"/>
    <w:rsid w:val="006675BF"/>
    <w:rsid w:val="00667744"/>
    <w:rsid w:val="00667998"/>
    <w:rsid w:val="0067085E"/>
    <w:rsid w:val="0067091C"/>
    <w:rsid w:val="0067099C"/>
    <w:rsid w:val="00670F8F"/>
    <w:rsid w:val="0067131D"/>
    <w:rsid w:val="00671346"/>
    <w:rsid w:val="006717E6"/>
    <w:rsid w:val="00672C3F"/>
    <w:rsid w:val="00672F22"/>
    <w:rsid w:val="00672FBB"/>
    <w:rsid w:val="00673687"/>
    <w:rsid w:val="00674E04"/>
    <w:rsid w:val="00675132"/>
    <w:rsid w:val="006753D9"/>
    <w:rsid w:val="00675AB7"/>
    <w:rsid w:val="006774CA"/>
    <w:rsid w:val="00677973"/>
    <w:rsid w:val="00677AFD"/>
    <w:rsid w:val="00677F30"/>
    <w:rsid w:val="00680BEC"/>
    <w:rsid w:val="006819E4"/>
    <w:rsid w:val="00681DB7"/>
    <w:rsid w:val="00681F48"/>
    <w:rsid w:val="00682BF9"/>
    <w:rsid w:val="00685851"/>
    <w:rsid w:val="006860F2"/>
    <w:rsid w:val="006867AB"/>
    <w:rsid w:val="00686A06"/>
    <w:rsid w:val="0069039C"/>
    <w:rsid w:val="0069102B"/>
    <w:rsid w:val="00692CF0"/>
    <w:rsid w:val="00692FEA"/>
    <w:rsid w:val="006933FA"/>
    <w:rsid w:val="0069458C"/>
    <w:rsid w:val="00694FC4"/>
    <w:rsid w:val="00696885"/>
    <w:rsid w:val="006A018B"/>
    <w:rsid w:val="006A1AA1"/>
    <w:rsid w:val="006A205A"/>
    <w:rsid w:val="006A3F6D"/>
    <w:rsid w:val="006A515F"/>
    <w:rsid w:val="006A59BA"/>
    <w:rsid w:val="006A5B07"/>
    <w:rsid w:val="006A6ED7"/>
    <w:rsid w:val="006B00CD"/>
    <w:rsid w:val="006B1650"/>
    <w:rsid w:val="006B1C03"/>
    <w:rsid w:val="006B1E32"/>
    <w:rsid w:val="006B3496"/>
    <w:rsid w:val="006B37C7"/>
    <w:rsid w:val="006B43C4"/>
    <w:rsid w:val="006B48BA"/>
    <w:rsid w:val="006B4FDF"/>
    <w:rsid w:val="006B52A5"/>
    <w:rsid w:val="006B5DCB"/>
    <w:rsid w:val="006B5F12"/>
    <w:rsid w:val="006B71A3"/>
    <w:rsid w:val="006C0D3D"/>
    <w:rsid w:val="006C18E9"/>
    <w:rsid w:val="006C1BA3"/>
    <w:rsid w:val="006C1C7A"/>
    <w:rsid w:val="006C1CD5"/>
    <w:rsid w:val="006C2031"/>
    <w:rsid w:val="006C2A0B"/>
    <w:rsid w:val="006C2EDD"/>
    <w:rsid w:val="006C3654"/>
    <w:rsid w:val="006C3898"/>
    <w:rsid w:val="006C5B7D"/>
    <w:rsid w:val="006C6972"/>
    <w:rsid w:val="006C7660"/>
    <w:rsid w:val="006C7F1F"/>
    <w:rsid w:val="006D00DD"/>
    <w:rsid w:val="006D0D95"/>
    <w:rsid w:val="006D121D"/>
    <w:rsid w:val="006D13B2"/>
    <w:rsid w:val="006D16C0"/>
    <w:rsid w:val="006D31A8"/>
    <w:rsid w:val="006D331C"/>
    <w:rsid w:val="006D4271"/>
    <w:rsid w:val="006D49CC"/>
    <w:rsid w:val="006D4AB1"/>
    <w:rsid w:val="006D5573"/>
    <w:rsid w:val="006D6E9E"/>
    <w:rsid w:val="006D76C4"/>
    <w:rsid w:val="006D78FE"/>
    <w:rsid w:val="006E03E6"/>
    <w:rsid w:val="006E0673"/>
    <w:rsid w:val="006E2678"/>
    <w:rsid w:val="006E2FC4"/>
    <w:rsid w:val="006E3759"/>
    <w:rsid w:val="006E3F3F"/>
    <w:rsid w:val="006E4751"/>
    <w:rsid w:val="006E48CB"/>
    <w:rsid w:val="006E49D2"/>
    <w:rsid w:val="006E4D2B"/>
    <w:rsid w:val="006E6B12"/>
    <w:rsid w:val="006E79DE"/>
    <w:rsid w:val="006F0786"/>
    <w:rsid w:val="006F21D1"/>
    <w:rsid w:val="006F35B6"/>
    <w:rsid w:val="006F3EDA"/>
    <w:rsid w:val="006F6B8F"/>
    <w:rsid w:val="006F6CF5"/>
    <w:rsid w:val="006F7D49"/>
    <w:rsid w:val="007005C3"/>
    <w:rsid w:val="007008B8"/>
    <w:rsid w:val="00700A1F"/>
    <w:rsid w:val="007014D2"/>
    <w:rsid w:val="00702A37"/>
    <w:rsid w:val="0070388A"/>
    <w:rsid w:val="00703CEC"/>
    <w:rsid w:val="00703E68"/>
    <w:rsid w:val="007041FF"/>
    <w:rsid w:val="0070430C"/>
    <w:rsid w:val="007046FF"/>
    <w:rsid w:val="007048AA"/>
    <w:rsid w:val="00704C07"/>
    <w:rsid w:val="00705ABA"/>
    <w:rsid w:val="00706525"/>
    <w:rsid w:val="00706660"/>
    <w:rsid w:val="007069FD"/>
    <w:rsid w:val="00706BCD"/>
    <w:rsid w:val="00706E04"/>
    <w:rsid w:val="0070798A"/>
    <w:rsid w:val="00710373"/>
    <w:rsid w:val="00711C8E"/>
    <w:rsid w:val="00712000"/>
    <w:rsid w:val="007136C5"/>
    <w:rsid w:val="00713A3E"/>
    <w:rsid w:val="00713B42"/>
    <w:rsid w:val="00714FD4"/>
    <w:rsid w:val="00716042"/>
    <w:rsid w:val="00716ADA"/>
    <w:rsid w:val="00717E0B"/>
    <w:rsid w:val="00717E33"/>
    <w:rsid w:val="00720775"/>
    <w:rsid w:val="007217C1"/>
    <w:rsid w:val="007218EF"/>
    <w:rsid w:val="00722E4D"/>
    <w:rsid w:val="00723231"/>
    <w:rsid w:val="0072459D"/>
    <w:rsid w:val="0072479B"/>
    <w:rsid w:val="0072487E"/>
    <w:rsid w:val="00724900"/>
    <w:rsid w:val="00725379"/>
    <w:rsid w:val="007256A2"/>
    <w:rsid w:val="00725AD9"/>
    <w:rsid w:val="00725F31"/>
    <w:rsid w:val="00727389"/>
    <w:rsid w:val="00730890"/>
    <w:rsid w:val="00730D22"/>
    <w:rsid w:val="00730F52"/>
    <w:rsid w:val="00731248"/>
    <w:rsid w:val="0073532B"/>
    <w:rsid w:val="007363AF"/>
    <w:rsid w:val="00736A2E"/>
    <w:rsid w:val="007378A2"/>
    <w:rsid w:val="00737FBE"/>
    <w:rsid w:val="0074001E"/>
    <w:rsid w:val="00740918"/>
    <w:rsid w:val="00741054"/>
    <w:rsid w:val="00741B28"/>
    <w:rsid w:val="007423A1"/>
    <w:rsid w:val="007428C6"/>
    <w:rsid w:val="007434EA"/>
    <w:rsid w:val="007436EB"/>
    <w:rsid w:val="0074443A"/>
    <w:rsid w:val="00744708"/>
    <w:rsid w:val="00744762"/>
    <w:rsid w:val="007449CF"/>
    <w:rsid w:val="00745373"/>
    <w:rsid w:val="0074569A"/>
    <w:rsid w:val="0074595F"/>
    <w:rsid w:val="00745C82"/>
    <w:rsid w:val="00745FB7"/>
    <w:rsid w:val="007461BD"/>
    <w:rsid w:val="00746426"/>
    <w:rsid w:val="00746740"/>
    <w:rsid w:val="00746DEB"/>
    <w:rsid w:val="00746F93"/>
    <w:rsid w:val="007473A1"/>
    <w:rsid w:val="00747AFD"/>
    <w:rsid w:val="00750868"/>
    <w:rsid w:val="00750D6F"/>
    <w:rsid w:val="00751007"/>
    <w:rsid w:val="00751210"/>
    <w:rsid w:val="0075129F"/>
    <w:rsid w:val="00752716"/>
    <w:rsid w:val="00752719"/>
    <w:rsid w:val="00753305"/>
    <w:rsid w:val="00753504"/>
    <w:rsid w:val="00754B06"/>
    <w:rsid w:val="00754BE6"/>
    <w:rsid w:val="00754F48"/>
    <w:rsid w:val="007553B3"/>
    <w:rsid w:val="00756D7A"/>
    <w:rsid w:val="0075753A"/>
    <w:rsid w:val="00757FBD"/>
    <w:rsid w:val="0076059E"/>
    <w:rsid w:val="00761547"/>
    <w:rsid w:val="0076196E"/>
    <w:rsid w:val="007623AE"/>
    <w:rsid w:val="007626AE"/>
    <w:rsid w:val="007631EC"/>
    <w:rsid w:val="007635C0"/>
    <w:rsid w:val="00763A96"/>
    <w:rsid w:val="00764B31"/>
    <w:rsid w:val="007655D5"/>
    <w:rsid w:val="00765D9A"/>
    <w:rsid w:val="00766757"/>
    <w:rsid w:val="00767774"/>
    <w:rsid w:val="007679C9"/>
    <w:rsid w:val="00770A40"/>
    <w:rsid w:val="0077344E"/>
    <w:rsid w:val="007737F2"/>
    <w:rsid w:val="00773E5B"/>
    <w:rsid w:val="007756D8"/>
    <w:rsid w:val="00775CD3"/>
    <w:rsid w:val="00775FE4"/>
    <w:rsid w:val="007760C1"/>
    <w:rsid w:val="00776111"/>
    <w:rsid w:val="007762E7"/>
    <w:rsid w:val="0077649F"/>
    <w:rsid w:val="007767E6"/>
    <w:rsid w:val="007768C0"/>
    <w:rsid w:val="00776FE6"/>
    <w:rsid w:val="00777825"/>
    <w:rsid w:val="00777F9B"/>
    <w:rsid w:val="00780DEC"/>
    <w:rsid w:val="00780FBF"/>
    <w:rsid w:val="00781AB4"/>
    <w:rsid w:val="007822E9"/>
    <w:rsid w:val="00783678"/>
    <w:rsid w:val="007852FA"/>
    <w:rsid w:val="007856A2"/>
    <w:rsid w:val="0078583F"/>
    <w:rsid w:val="00785A54"/>
    <w:rsid w:val="00787091"/>
    <w:rsid w:val="00787455"/>
    <w:rsid w:val="00790BA8"/>
    <w:rsid w:val="00791291"/>
    <w:rsid w:val="00792AF9"/>
    <w:rsid w:val="00793EF0"/>
    <w:rsid w:val="00794FB9"/>
    <w:rsid w:val="007952F5"/>
    <w:rsid w:val="00795D5E"/>
    <w:rsid w:val="0079657F"/>
    <w:rsid w:val="0079699D"/>
    <w:rsid w:val="007A0885"/>
    <w:rsid w:val="007A0AE2"/>
    <w:rsid w:val="007A1019"/>
    <w:rsid w:val="007A114E"/>
    <w:rsid w:val="007A1941"/>
    <w:rsid w:val="007A1A4F"/>
    <w:rsid w:val="007A1EF3"/>
    <w:rsid w:val="007A210C"/>
    <w:rsid w:val="007A23E4"/>
    <w:rsid w:val="007A2877"/>
    <w:rsid w:val="007A38B8"/>
    <w:rsid w:val="007A4016"/>
    <w:rsid w:val="007A491A"/>
    <w:rsid w:val="007A50BF"/>
    <w:rsid w:val="007A5A2B"/>
    <w:rsid w:val="007A617D"/>
    <w:rsid w:val="007A61A2"/>
    <w:rsid w:val="007A637A"/>
    <w:rsid w:val="007A743D"/>
    <w:rsid w:val="007B025E"/>
    <w:rsid w:val="007B0340"/>
    <w:rsid w:val="007B0431"/>
    <w:rsid w:val="007B0B2F"/>
    <w:rsid w:val="007B0E1D"/>
    <w:rsid w:val="007B1781"/>
    <w:rsid w:val="007B17F2"/>
    <w:rsid w:val="007B3243"/>
    <w:rsid w:val="007B3B8E"/>
    <w:rsid w:val="007B3D03"/>
    <w:rsid w:val="007B3FB7"/>
    <w:rsid w:val="007B442D"/>
    <w:rsid w:val="007B4F20"/>
    <w:rsid w:val="007B5D8A"/>
    <w:rsid w:val="007B62A1"/>
    <w:rsid w:val="007B68AE"/>
    <w:rsid w:val="007B6BF7"/>
    <w:rsid w:val="007B7DA8"/>
    <w:rsid w:val="007C05A5"/>
    <w:rsid w:val="007C1559"/>
    <w:rsid w:val="007C164F"/>
    <w:rsid w:val="007C1D6F"/>
    <w:rsid w:val="007C1F3C"/>
    <w:rsid w:val="007C27FB"/>
    <w:rsid w:val="007C2984"/>
    <w:rsid w:val="007C3178"/>
    <w:rsid w:val="007C3767"/>
    <w:rsid w:val="007C64DB"/>
    <w:rsid w:val="007C6632"/>
    <w:rsid w:val="007D011B"/>
    <w:rsid w:val="007D0275"/>
    <w:rsid w:val="007D04F4"/>
    <w:rsid w:val="007D0551"/>
    <w:rsid w:val="007D283E"/>
    <w:rsid w:val="007D284A"/>
    <w:rsid w:val="007D37F5"/>
    <w:rsid w:val="007D3F28"/>
    <w:rsid w:val="007D416B"/>
    <w:rsid w:val="007D42A3"/>
    <w:rsid w:val="007D4CCE"/>
    <w:rsid w:val="007D507D"/>
    <w:rsid w:val="007D54D4"/>
    <w:rsid w:val="007D55EC"/>
    <w:rsid w:val="007D67AE"/>
    <w:rsid w:val="007E07E5"/>
    <w:rsid w:val="007E0D2F"/>
    <w:rsid w:val="007E10A0"/>
    <w:rsid w:val="007E2663"/>
    <w:rsid w:val="007E4341"/>
    <w:rsid w:val="007E47F2"/>
    <w:rsid w:val="007E4EB7"/>
    <w:rsid w:val="007E50EB"/>
    <w:rsid w:val="007E512C"/>
    <w:rsid w:val="007E55DE"/>
    <w:rsid w:val="007E5C89"/>
    <w:rsid w:val="007E5F67"/>
    <w:rsid w:val="007E7184"/>
    <w:rsid w:val="007F03BC"/>
    <w:rsid w:val="007F0CA8"/>
    <w:rsid w:val="007F0D0B"/>
    <w:rsid w:val="007F122F"/>
    <w:rsid w:val="007F136A"/>
    <w:rsid w:val="007F2A4D"/>
    <w:rsid w:val="007F3B0B"/>
    <w:rsid w:val="007F4F61"/>
    <w:rsid w:val="007F4FB4"/>
    <w:rsid w:val="007F56C6"/>
    <w:rsid w:val="007F598E"/>
    <w:rsid w:val="007F5E2C"/>
    <w:rsid w:val="007F5F2C"/>
    <w:rsid w:val="007F62FC"/>
    <w:rsid w:val="007F633C"/>
    <w:rsid w:val="007F6AE1"/>
    <w:rsid w:val="007F7DE8"/>
    <w:rsid w:val="00800E69"/>
    <w:rsid w:val="00801527"/>
    <w:rsid w:val="008023C7"/>
    <w:rsid w:val="00803CAF"/>
    <w:rsid w:val="00804DD0"/>
    <w:rsid w:val="00805182"/>
    <w:rsid w:val="00805230"/>
    <w:rsid w:val="00805558"/>
    <w:rsid w:val="00805736"/>
    <w:rsid w:val="00805DD6"/>
    <w:rsid w:val="00806007"/>
    <w:rsid w:val="008063F0"/>
    <w:rsid w:val="0080727E"/>
    <w:rsid w:val="0080746E"/>
    <w:rsid w:val="00807A7C"/>
    <w:rsid w:val="0080AC83"/>
    <w:rsid w:val="00811CE2"/>
    <w:rsid w:val="00812448"/>
    <w:rsid w:val="008129BF"/>
    <w:rsid w:val="00813602"/>
    <w:rsid w:val="0081391A"/>
    <w:rsid w:val="00814B51"/>
    <w:rsid w:val="00814F49"/>
    <w:rsid w:val="008160BE"/>
    <w:rsid w:val="008161AF"/>
    <w:rsid w:val="00816AB1"/>
    <w:rsid w:val="0082013F"/>
    <w:rsid w:val="008202BA"/>
    <w:rsid w:val="00821680"/>
    <w:rsid w:val="008219A8"/>
    <w:rsid w:val="0082286D"/>
    <w:rsid w:val="00823125"/>
    <w:rsid w:val="00824273"/>
    <w:rsid w:val="00824438"/>
    <w:rsid w:val="00825056"/>
    <w:rsid w:val="008255F4"/>
    <w:rsid w:val="008257D7"/>
    <w:rsid w:val="00826021"/>
    <w:rsid w:val="00826151"/>
    <w:rsid w:val="00827322"/>
    <w:rsid w:val="0082775F"/>
    <w:rsid w:val="00827BCF"/>
    <w:rsid w:val="00830925"/>
    <w:rsid w:val="00830938"/>
    <w:rsid w:val="00830A91"/>
    <w:rsid w:val="00830B65"/>
    <w:rsid w:val="0083116C"/>
    <w:rsid w:val="0083145D"/>
    <w:rsid w:val="00831AC0"/>
    <w:rsid w:val="00831F68"/>
    <w:rsid w:val="00833302"/>
    <w:rsid w:val="00833332"/>
    <w:rsid w:val="00833681"/>
    <w:rsid w:val="0083398E"/>
    <w:rsid w:val="008349F8"/>
    <w:rsid w:val="00834E11"/>
    <w:rsid w:val="008353B1"/>
    <w:rsid w:val="008362B0"/>
    <w:rsid w:val="00840560"/>
    <w:rsid w:val="00842A29"/>
    <w:rsid w:val="00842AEF"/>
    <w:rsid w:val="0084432A"/>
    <w:rsid w:val="00844B4A"/>
    <w:rsid w:val="00846A65"/>
    <w:rsid w:val="008475FC"/>
    <w:rsid w:val="008501C5"/>
    <w:rsid w:val="0085033C"/>
    <w:rsid w:val="00850363"/>
    <w:rsid w:val="00850EDF"/>
    <w:rsid w:val="0085120C"/>
    <w:rsid w:val="00851A73"/>
    <w:rsid w:val="00851CD9"/>
    <w:rsid w:val="00851CFF"/>
    <w:rsid w:val="00852EA9"/>
    <w:rsid w:val="00853047"/>
    <w:rsid w:val="00853A5B"/>
    <w:rsid w:val="00853E8F"/>
    <w:rsid w:val="008551CC"/>
    <w:rsid w:val="00855395"/>
    <w:rsid w:val="008554FA"/>
    <w:rsid w:val="0085550B"/>
    <w:rsid w:val="00855761"/>
    <w:rsid w:val="008557C6"/>
    <w:rsid w:val="00856739"/>
    <w:rsid w:val="00856D1B"/>
    <w:rsid w:val="0085709A"/>
    <w:rsid w:val="0085781E"/>
    <w:rsid w:val="00861261"/>
    <w:rsid w:val="00861F09"/>
    <w:rsid w:val="00862C24"/>
    <w:rsid w:val="008636A3"/>
    <w:rsid w:val="0086387E"/>
    <w:rsid w:val="008641AF"/>
    <w:rsid w:val="0086440A"/>
    <w:rsid w:val="00864668"/>
    <w:rsid w:val="00865060"/>
    <w:rsid w:val="0086514D"/>
    <w:rsid w:val="008656B3"/>
    <w:rsid w:val="00865EFE"/>
    <w:rsid w:val="0086668C"/>
    <w:rsid w:val="00867CEA"/>
    <w:rsid w:val="00870124"/>
    <w:rsid w:val="008715B8"/>
    <w:rsid w:val="008715C6"/>
    <w:rsid w:val="00871679"/>
    <w:rsid w:val="00872196"/>
    <w:rsid w:val="00872681"/>
    <w:rsid w:val="008726AD"/>
    <w:rsid w:val="008731B6"/>
    <w:rsid w:val="00873DA8"/>
    <w:rsid w:val="00875E4C"/>
    <w:rsid w:val="008762A7"/>
    <w:rsid w:val="00876B33"/>
    <w:rsid w:val="008801E5"/>
    <w:rsid w:val="00880BF5"/>
    <w:rsid w:val="008813ED"/>
    <w:rsid w:val="00881A76"/>
    <w:rsid w:val="0088579C"/>
    <w:rsid w:val="00885A81"/>
    <w:rsid w:val="00885D02"/>
    <w:rsid w:val="00885EFD"/>
    <w:rsid w:val="00885FEA"/>
    <w:rsid w:val="008867D0"/>
    <w:rsid w:val="008872AB"/>
    <w:rsid w:val="00887F94"/>
    <w:rsid w:val="008900E9"/>
    <w:rsid w:val="008904B6"/>
    <w:rsid w:val="008905AC"/>
    <w:rsid w:val="008908E8"/>
    <w:rsid w:val="00890B9F"/>
    <w:rsid w:val="00891059"/>
    <w:rsid w:val="008910AE"/>
    <w:rsid w:val="0089143D"/>
    <w:rsid w:val="00891548"/>
    <w:rsid w:val="008916C2"/>
    <w:rsid w:val="00891DA1"/>
    <w:rsid w:val="008929B5"/>
    <w:rsid w:val="00892CF9"/>
    <w:rsid w:val="00893CAE"/>
    <w:rsid w:val="00893FC2"/>
    <w:rsid w:val="008945FB"/>
    <w:rsid w:val="00895293"/>
    <w:rsid w:val="0089566E"/>
    <w:rsid w:val="00896557"/>
    <w:rsid w:val="00897D40"/>
    <w:rsid w:val="00897D48"/>
    <w:rsid w:val="008A0583"/>
    <w:rsid w:val="008A06C5"/>
    <w:rsid w:val="008A07DD"/>
    <w:rsid w:val="008A10DB"/>
    <w:rsid w:val="008A116C"/>
    <w:rsid w:val="008A1259"/>
    <w:rsid w:val="008A1440"/>
    <w:rsid w:val="008A1B5F"/>
    <w:rsid w:val="008A1CF1"/>
    <w:rsid w:val="008A24BD"/>
    <w:rsid w:val="008A25EC"/>
    <w:rsid w:val="008A2C5E"/>
    <w:rsid w:val="008A3FA3"/>
    <w:rsid w:val="008A45D2"/>
    <w:rsid w:val="008A5030"/>
    <w:rsid w:val="008A54AC"/>
    <w:rsid w:val="008A550A"/>
    <w:rsid w:val="008A57D0"/>
    <w:rsid w:val="008A6056"/>
    <w:rsid w:val="008A669C"/>
    <w:rsid w:val="008A699C"/>
    <w:rsid w:val="008B1C52"/>
    <w:rsid w:val="008B20EC"/>
    <w:rsid w:val="008B213D"/>
    <w:rsid w:val="008B247B"/>
    <w:rsid w:val="008B3644"/>
    <w:rsid w:val="008B55F5"/>
    <w:rsid w:val="008B58BD"/>
    <w:rsid w:val="008B67F4"/>
    <w:rsid w:val="008B6B57"/>
    <w:rsid w:val="008B7895"/>
    <w:rsid w:val="008B7BF8"/>
    <w:rsid w:val="008C16BA"/>
    <w:rsid w:val="008C2FE3"/>
    <w:rsid w:val="008C3191"/>
    <w:rsid w:val="008C33A7"/>
    <w:rsid w:val="008C351B"/>
    <w:rsid w:val="008C3598"/>
    <w:rsid w:val="008C3C76"/>
    <w:rsid w:val="008C3DBF"/>
    <w:rsid w:val="008C40FA"/>
    <w:rsid w:val="008C4516"/>
    <w:rsid w:val="008C4729"/>
    <w:rsid w:val="008C4F9A"/>
    <w:rsid w:val="008C5B91"/>
    <w:rsid w:val="008C5D63"/>
    <w:rsid w:val="008C68EC"/>
    <w:rsid w:val="008C7144"/>
    <w:rsid w:val="008D0148"/>
    <w:rsid w:val="008D10EA"/>
    <w:rsid w:val="008D1558"/>
    <w:rsid w:val="008D1BF3"/>
    <w:rsid w:val="008D1D9C"/>
    <w:rsid w:val="008D397B"/>
    <w:rsid w:val="008D418D"/>
    <w:rsid w:val="008D4ED7"/>
    <w:rsid w:val="008D54F0"/>
    <w:rsid w:val="008D5572"/>
    <w:rsid w:val="008D69BB"/>
    <w:rsid w:val="008E0246"/>
    <w:rsid w:val="008E0FD8"/>
    <w:rsid w:val="008E14CA"/>
    <w:rsid w:val="008E26E6"/>
    <w:rsid w:val="008E2833"/>
    <w:rsid w:val="008E322B"/>
    <w:rsid w:val="008E342D"/>
    <w:rsid w:val="008E3DDA"/>
    <w:rsid w:val="008E557D"/>
    <w:rsid w:val="008E78F4"/>
    <w:rsid w:val="008F1368"/>
    <w:rsid w:val="008F1E39"/>
    <w:rsid w:val="008F2BB6"/>
    <w:rsid w:val="008F2C28"/>
    <w:rsid w:val="008F3A37"/>
    <w:rsid w:val="008F3EA0"/>
    <w:rsid w:val="008F40D3"/>
    <w:rsid w:val="008F4224"/>
    <w:rsid w:val="008F47BB"/>
    <w:rsid w:val="008F4845"/>
    <w:rsid w:val="008F4910"/>
    <w:rsid w:val="008F4EA5"/>
    <w:rsid w:val="008F50C6"/>
    <w:rsid w:val="008F51B6"/>
    <w:rsid w:val="008F5673"/>
    <w:rsid w:val="008F5AFF"/>
    <w:rsid w:val="008F6A26"/>
    <w:rsid w:val="008F7AB4"/>
    <w:rsid w:val="009005DF"/>
    <w:rsid w:val="009008C2"/>
    <w:rsid w:val="009009FA"/>
    <w:rsid w:val="00901603"/>
    <w:rsid w:val="00901DAF"/>
    <w:rsid w:val="00901E7A"/>
    <w:rsid w:val="00902B8D"/>
    <w:rsid w:val="00903051"/>
    <w:rsid w:val="009032C5"/>
    <w:rsid w:val="00903520"/>
    <w:rsid w:val="009035C9"/>
    <w:rsid w:val="00904283"/>
    <w:rsid w:val="00904DC3"/>
    <w:rsid w:val="00904DD0"/>
    <w:rsid w:val="0090513A"/>
    <w:rsid w:val="00905646"/>
    <w:rsid w:val="00905C9D"/>
    <w:rsid w:val="00905DCE"/>
    <w:rsid w:val="0090650E"/>
    <w:rsid w:val="009069D9"/>
    <w:rsid w:val="009073A1"/>
    <w:rsid w:val="009110A4"/>
    <w:rsid w:val="009123C7"/>
    <w:rsid w:val="009123CD"/>
    <w:rsid w:val="00913528"/>
    <w:rsid w:val="00913F40"/>
    <w:rsid w:val="0091413E"/>
    <w:rsid w:val="009142BD"/>
    <w:rsid w:val="0091472F"/>
    <w:rsid w:val="00914B04"/>
    <w:rsid w:val="00914E33"/>
    <w:rsid w:val="009155B3"/>
    <w:rsid w:val="009168EF"/>
    <w:rsid w:val="00916A9D"/>
    <w:rsid w:val="00916BA8"/>
    <w:rsid w:val="00917D24"/>
    <w:rsid w:val="00920340"/>
    <w:rsid w:val="009208A0"/>
    <w:rsid w:val="00920B64"/>
    <w:rsid w:val="00920C97"/>
    <w:rsid w:val="00920CB8"/>
    <w:rsid w:val="00920EFE"/>
    <w:rsid w:val="0092112A"/>
    <w:rsid w:val="0092256E"/>
    <w:rsid w:val="0092267A"/>
    <w:rsid w:val="00922857"/>
    <w:rsid w:val="0092347C"/>
    <w:rsid w:val="0092356A"/>
    <w:rsid w:val="00923A6B"/>
    <w:rsid w:val="00924BBC"/>
    <w:rsid w:val="009253FE"/>
    <w:rsid w:val="0092547A"/>
    <w:rsid w:val="00925C9D"/>
    <w:rsid w:val="00926579"/>
    <w:rsid w:val="009265BD"/>
    <w:rsid w:val="009265F6"/>
    <w:rsid w:val="00926C57"/>
    <w:rsid w:val="00926D53"/>
    <w:rsid w:val="009271FD"/>
    <w:rsid w:val="00927AC7"/>
    <w:rsid w:val="00930927"/>
    <w:rsid w:val="00930F4B"/>
    <w:rsid w:val="0093414D"/>
    <w:rsid w:val="0093659D"/>
    <w:rsid w:val="009366BA"/>
    <w:rsid w:val="009367B0"/>
    <w:rsid w:val="00936957"/>
    <w:rsid w:val="00936EA7"/>
    <w:rsid w:val="009375B7"/>
    <w:rsid w:val="009376D8"/>
    <w:rsid w:val="00937DF1"/>
    <w:rsid w:val="0094099E"/>
    <w:rsid w:val="0094113C"/>
    <w:rsid w:val="00942479"/>
    <w:rsid w:val="00942502"/>
    <w:rsid w:val="009428ED"/>
    <w:rsid w:val="00942AA6"/>
    <w:rsid w:val="00942DE1"/>
    <w:rsid w:val="009432D9"/>
    <w:rsid w:val="00944D9B"/>
    <w:rsid w:val="00945F07"/>
    <w:rsid w:val="0094663B"/>
    <w:rsid w:val="00947643"/>
    <w:rsid w:val="00950B31"/>
    <w:rsid w:val="00951160"/>
    <w:rsid w:val="00951951"/>
    <w:rsid w:val="00951A07"/>
    <w:rsid w:val="0095274A"/>
    <w:rsid w:val="00953215"/>
    <w:rsid w:val="009539CA"/>
    <w:rsid w:val="0095434A"/>
    <w:rsid w:val="00954AE9"/>
    <w:rsid w:val="00956068"/>
    <w:rsid w:val="00956E42"/>
    <w:rsid w:val="00957F4D"/>
    <w:rsid w:val="00960244"/>
    <w:rsid w:val="0096083C"/>
    <w:rsid w:val="00960A18"/>
    <w:rsid w:val="00960CBE"/>
    <w:rsid w:val="009615E9"/>
    <w:rsid w:val="00963DF1"/>
    <w:rsid w:val="0096465E"/>
    <w:rsid w:val="00967E85"/>
    <w:rsid w:val="00967F40"/>
    <w:rsid w:val="0097412B"/>
    <w:rsid w:val="00974DD9"/>
    <w:rsid w:val="00975594"/>
    <w:rsid w:val="009755EF"/>
    <w:rsid w:val="00976651"/>
    <w:rsid w:val="00976834"/>
    <w:rsid w:val="00977684"/>
    <w:rsid w:val="00977A89"/>
    <w:rsid w:val="00981B18"/>
    <w:rsid w:val="009832C3"/>
    <w:rsid w:val="0098355E"/>
    <w:rsid w:val="00983C6A"/>
    <w:rsid w:val="00984012"/>
    <w:rsid w:val="00984B21"/>
    <w:rsid w:val="009858BD"/>
    <w:rsid w:val="00985B82"/>
    <w:rsid w:val="00986184"/>
    <w:rsid w:val="00986CD6"/>
    <w:rsid w:val="00987283"/>
    <w:rsid w:val="00987CAE"/>
    <w:rsid w:val="009901BF"/>
    <w:rsid w:val="00990666"/>
    <w:rsid w:val="00990B60"/>
    <w:rsid w:val="00991509"/>
    <w:rsid w:val="00991827"/>
    <w:rsid w:val="0099263A"/>
    <w:rsid w:val="0099369D"/>
    <w:rsid w:val="009945A8"/>
    <w:rsid w:val="00995654"/>
    <w:rsid w:val="009965A5"/>
    <w:rsid w:val="00996A14"/>
    <w:rsid w:val="00996BDD"/>
    <w:rsid w:val="0099779A"/>
    <w:rsid w:val="009977A9"/>
    <w:rsid w:val="00997ED8"/>
    <w:rsid w:val="009A129C"/>
    <w:rsid w:val="009A1386"/>
    <w:rsid w:val="009A1E28"/>
    <w:rsid w:val="009A2D9D"/>
    <w:rsid w:val="009A35F4"/>
    <w:rsid w:val="009A3A3C"/>
    <w:rsid w:val="009A4345"/>
    <w:rsid w:val="009A4768"/>
    <w:rsid w:val="009A4DF9"/>
    <w:rsid w:val="009A5245"/>
    <w:rsid w:val="009A6B49"/>
    <w:rsid w:val="009A75D0"/>
    <w:rsid w:val="009A7637"/>
    <w:rsid w:val="009B03E1"/>
    <w:rsid w:val="009B0A43"/>
    <w:rsid w:val="009B140E"/>
    <w:rsid w:val="009B2276"/>
    <w:rsid w:val="009B2BEE"/>
    <w:rsid w:val="009B36D6"/>
    <w:rsid w:val="009B441B"/>
    <w:rsid w:val="009B58D7"/>
    <w:rsid w:val="009B5E1D"/>
    <w:rsid w:val="009B5EEA"/>
    <w:rsid w:val="009B6009"/>
    <w:rsid w:val="009B65EE"/>
    <w:rsid w:val="009B6F6C"/>
    <w:rsid w:val="009C00E3"/>
    <w:rsid w:val="009C0721"/>
    <w:rsid w:val="009C2728"/>
    <w:rsid w:val="009C2B9D"/>
    <w:rsid w:val="009C3DD0"/>
    <w:rsid w:val="009C5095"/>
    <w:rsid w:val="009C6235"/>
    <w:rsid w:val="009C6367"/>
    <w:rsid w:val="009C6A15"/>
    <w:rsid w:val="009C6B54"/>
    <w:rsid w:val="009D0F09"/>
    <w:rsid w:val="009D152C"/>
    <w:rsid w:val="009D1566"/>
    <w:rsid w:val="009D2390"/>
    <w:rsid w:val="009D240A"/>
    <w:rsid w:val="009D2466"/>
    <w:rsid w:val="009D2D0D"/>
    <w:rsid w:val="009D3362"/>
    <w:rsid w:val="009D34B8"/>
    <w:rsid w:val="009D36BD"/>
    <w:rsid w:val="009D4023"/>
    <w:rsid w:val="009D4DDC"/>
    <w:rsid w:val="009D57C7"/>
    <w:rsid w:val="009D6269"/>
    <w:rsid w:val="009D63BC"/>
    <w:rsid w:val="009D669E"/>
    <w:rsid w:val="009D7D46"/>
    <w:rsid w:val="009E0039"/>
    <w:rsid w:val="009E13F3"/>
    <w:rsid w:val="009E1C7D"/>
    <w:rsid w:val="009E2597"/>
    <w:rsid w:val="009E347E"/>
    <w:rsid w:val="009E3980"/>
    <w:rsid w:val="009E61DA"/>
    <w:rsid w:val="009E63E0"/>
    <w:rsid w:val="009E6C75"/>
    <w:rsid w:val="009E7007"/>
    <w:rsid w:val="009E71BE"/>
    <w:rsid w:val="009F0B20"/>
    <w:rsid w:val="009F1277"/>
    <w:rsid w:val="009F1D93"/>
    <w:rsid w:val="009F35AF"/>
    <w:rsid w:val="009F375E"/>
    <w:rsid w:val="009F4DCE"/>
    <w:rsid w:val="009F55B8"/>
    <w:rsid w:val="009F57D4"/>
    <w:rsid w:val="009F5986"/>
    <w:rsid w:val="009F5EF2"/>
    <w:rsid w:val="009F6BBD"/>
    <w:rsid w:val="00A00CAE"/>
    <w:rsid w:val="00A00F1D"/>
    <w:rsid w:val="00A0112A"/>
    <w:rsid w:val="00A035B2"/>
    <w:rsid w:val="00A037FD"/>
    <w:rsid w:val="00A04C72"/>
    <w:rsid w:val="00A0506F"/>
    <w:rsid w:val="00A058DE"/>
    <w:rsid w:val="00A05D89"/>
    <w:rsid w:val="00A06474"/>
    <w:rsid w:val="00A06916"/>
    <w:rsid w:val="00A06B66"/>
    <w:rsid w:val="00A07B75"/>
    <w:rsid w:val="00A106C3"/>
    <w:rsid w:val="00A114D9"/>
    <w:rsid w:val="00A117AF"/>
    <w:rsid w:val="00A12298"/>
    <w:rsid w:val="00A12521"/>
    <w:rsid w:val="00A128A3"/>
    <w:rsid w:val="00A13015"/>
    <w:rsid w:val="00A131D8"/>
    <w:rsid w:val="00A13241"/>
    <w:rsid w:val="00A13641"/>
    <w:rsid w:val="00A138B4"/>
    <w:rsid w:val="00A13BA8"/>
    <w:rsid w:val="00A13F77"/>
    <w:rsid w:val="00A15901"/>
    <w:rsid w:val="00A17AA2"/>
    <w:rsid w:val="00A201CD"/>
    <w:rsid w:val="00A207B3"/>
    <w:rsid w:val="00A209D2"/>
    <w:rsid w:val="00A20B66"/>
    <w:rsid w:val="00A20BFF"/>
    <w:rsid w:val="00A20CAF"/>
    <w:rsid w:val="00A210BB"/>
    <w:rsid w:val="00A21635"/>
    <w:rsid w:val="00A21D89"/>
    <w:rsid w:val="00A21E10"/>
    <w:rsid w:val="00A21FB8"/>
    <w:rsid w:val="00A22312"/>
    <w:rsid w:val="00A22494"/>
    <w:rsid w:val="00A226F7"/>
    <w:rsid w:val="00A232CE"/>
    <w:rsid w:val="00A25A7A"/>
    <w:rsid w:val="00A25A9D"/>
    <w:rsid w:val="00A272DF"/>
    <w:rsid w:val="00A275BC"/>
    <w:rsid w:val="00A30616"/>
    <w:rsid w:val="00A30749"/>
    <w:rsid w:val="00A308A1"/>
    <w:rsid w:val="00A318F9"/>
    <w:rsid w:val="00A31FF6"/>
    <w:rsid w:val="00A322F9"/>
    <w:rsid w:val="00A32BD1"/>
    <w:rsid w:val="00A33140"/>
    <w:rsid w:val="00A3321B"/>
    <w:rsid w:val="00A33332"/>
    <w:rsid w:val="00A34815"/>
    <w:rsid w:val="00A34F8E"/>
    <w:rsid w:val="00A353DB"/>
    <w:rsid w:val="00A35AA9"/>
    <w:rsid w:val="00A36F26"/>
    <w:rsid w:val="00A370CD"/>
    <w:rsid w:val="00A402C2"/>
    <w:rsid w:val="00A40327"/>
    <w:rsid w:val="00A4083A"/>
    <w:rsid w:val="00A410AE"/>
    <w:rsid w:val="00A41A89"/>
    <w:rsid w:val="00A41FEB"/>
    <w:rsid w:val="00A4276A"/>
    <w:rsid w:val="00A43475"/>
    <w:rsid w:val="00A43979"/>
    <w:rsid w:val="00A43DBE"/>
    <w:rsid w:val="00A43E0A"/>
    <w:rsid w:val="00A43E9B"/>
    <w:rsid w:val="00A43F35"/>
    <w:rsid w:val="00A44F0E"/>
    <w:rsid w:val="00A459CE"/>
    <w:rsid w:val="00A45E87"/>
    <w:rsid w:val="00A469A0"/>
    <w:rsid w:val="00A46B51"/>
    <w:rsid w:val="00A4715E"/>
    <w:rsid w:val="00A47338"/>
    <w:rsid w:val="00A476E3"/>
    <w:rsid w:val="00A47C08"/>
    <w:rsid w:val="00A5012C"/>
    <w:rsid w:val="00A50AAD"/>
    <w:rsid w:val="00A50D15"/>
    <w:rsid w:val="00A5146C"/>
    <w:rsid w:val="00A51C1E"/>
    <w:rsid w:val="00A51F15"/>
    <w:rsid w:val="00A53075"/>
    <w:rsid w:val="00A5334E"/>
    <w:rsid w:val="00A5337E"/>
    <w:rsid w:val="00A53422"/>
    <w:rsid w:val="00A546C8"/>
    <w:rsid w:val="00A54B23"/>
    <w:rsid w:val="00A54F7B"/>
    <w:rsid w:val="00A55140"/>
    <w:rsid w:val="00A55CF8"/>
    <w:rsid w:val="00A56923"/>
    <w:rsid w:val="00A56A07"/>
    <w:rsid w:val="00A56D0B"/>
    <w:rsid w:val="00A56E90"/>
    <w:rsid w:val="00A56FB0"/>
    <w:rsid w:val="00A574A4"/>
    <w:rsid w:val="00A60497"/>
    <w:rsid w:val="00A6063D"/>
    <w:rsid w:val="00A60AA6"/>
    <w:rsid w:val="00A611BF"/>
    <w:rsid w:val="00A6129F"/>
    <w:rsid w:val="00A61C39"/>
    <w:rsid w:val="00A6223F"/>
    <w:rsid w:val="00A62775"/>
    <w:rsid w:val="00A62A57"/>
    <w:rsid w:val="00A63836"/>
    <w:rsid w:val="00A63A4C"/>
    <w:rsid w:val="00A64984"/>
    <w:rsid w:val="00A662BD"/>
    <w:rsid w:val="00A664D7"/>
    <w:rsid w:val="00A66999"/>
    <w:rsid w:val="00A70B5D"/>
    <w:rsid w:val="00A70C97"/>
    <w:rsid w:val="00A717CE"/>
    <w:rsid w:val="00A72C93"/>
    <w:rsid w:val="00A73071"/>
    <w:rsid w:val="00A73547"/>
    <w:rsid w:val="00A74F10"/>
    <w:rsid w:val="00A75ED8"/>
    <w:rsid w:val="00A76E01"/>
    <w:rsid w:val="00A805FD"/>
    <w:rsid w:val="00A8098F"/>
    <w:rsid w:val="00A80B4D"/>
    <w:rsid w:val="00A811E2"/>
    <w:rsid w:val="00A8148E"/>
    <w:rsid w:val="00A81F79"/>
    <w:rsid w:val="00A8221A"/>
    <w:rsid w:val="00A82F3D"/>
    <w:rsid w:val="00A834EC"/>
    <w:rsid w:val="00A8430A"/>
    <w:rsid w:val="00A844CE"/>
    <w:rsid w:val="00A8486C"/>
    <w:rsid w:val="00A84C96"/>
    <w:rsid w:val="00A8501D"/>
    <w:rsid w:val="00A850E1"/>
    <w:rsid w:val="00A8566D"/>
    <w:rsid w:val="00A85C62"/>
    <w:rsid w:val="00A85D01"/>
    <w:rsid w:val="00A85FDF"/>
    <w:rsid w:val="00A8689B"/>
    <w:rsid w:val="00A86C1D"/>
    <w:rsid w:val="00A87876"/>
    <w:rsid w:val="00A87A32"/>
    <w:rsid w:val="00A903FC"/>
    <w:rsid w:val="00A90874"/>
    <w:rsid w:val="00A91280"/>
    <w:rsid w:val="00A93AF3"/>
    <w:rsid w:val="00A94D13"/>
    <w:rsid w:val="00A952A1"/>
    <w:rsid w:val="00A9698C"/>
    <w:rsid w:val="00A96C0D"/>
    <w:rsid w:val="00A96D04"/>
    <w:rsid w:val="00A97430"/>
    <w:rsid w:val="00A9781D"/>
    <w:rsid w:val="00A9782D"/>
    <w:rsid w:val="00A97A1F"/>
    <w:rsid w:val="00AA0414"/>
    <w:rsid w:val="00AA137D"/>
    <w:rsid w:val="00AA2966"/>
    <w:rsid w:val="00AA2A85"/>
    <w:rsid w:val="00AA306F"/>
    <w:rsid w:val="00AA30C9"/>
    <w:rsid w:val="00AA320B"/>
    <w:rsid w:val="00AA373F"/>
    <w:rsid w:val="00AA3DE9"/>
    <w:rsid w:val="00AA3E46"/>
    <w:rsid w:val="00AA3EF4"/>
    <w:rsid w:val="00AA4197"/>
    <w:rsid w:val="00AA4590"/>
    <w:rsid w:val="00AA59B9"/>
    <w:rsid w:val="00AA5C09"/>
    <w:rsid w:val="00AA62FA"/>
    <w:rsid w:val="00AB0C6A"/>
    <w:rsid w:val="00AB1D28"/>
    <w:rsid w:val="00AB1F58"/>
    <w:rsid w:val="00AB3925"/>
    <w:rsid w:val="00AB533A"/>
    <w:rsid w:val="00AB7B59"/>
    <w:rsid w:val="00AC0136"/>
    <w:rsid w:val="00AC04EA"/>
    <w:rsid w:val="00AC06CC"/>
    <w:rsid w:val="00AC0B2A"/>
    <w:rsid w:val="00AC0D14"/>
    <w:rsid w:val="00AC111A"/>
    <w:rsid w:val="00AC155C"/>
    <w:rsid w:val="00AC2BE4"/>
    <w:rsid w:val="00AC373D"/>
    <w:rsid w:val="00AC3BA3"/>
    <w:rsid w:val="00AC53C5"/>
    <w:rsid w:val="00AC5742"/>
    <w:rsid w:val="00AC59EB"/>
    <w:rsid w:val="00AC5DB7"/>
    <w:rsid w:val="00AC6A10"/>
    <w:rsid w:val="00AC6F17"/>
    <w:rsid w:val="00AC75F2"/>
    <w:rsid w:val="00AC77E8"/>
    <w:rsid w:val="00AC7870"/>
    <w:rsid w:val="00AC7E4F"/>
    <w:rsid w:val="00AD0589"/>
    <w:rsid w:val="00AD06B1"/>
    <w:rsid w:val="00AD1441"/>
    <w:rsid w:val="00AD2FB6"/>
    <w:rsid w:val="00AD3072"/>
    <w:rsid w:val="00AD37DD"/>
    <w:rsid w:val="00AD3D93"/>
    <w:rsid w:val="00AD3D9D"/>
    <w:rsid w:val="00AD3FE0"/>
    <w:rsid w:val="00AD42CE"/>
    <w:rsid w:val="00AD59E3"/>
    <w:rsid w:val="00AD6255"/>
    <w:rsid w:val="00AD6C1E"/>
    <w:rsid w:val="00AD75AE"/>
    <w:rsid w:val="00AD7DCC"/>
    <w:rsid w:val="00AE04E8"/>
    <w:rsid w:val="00AE0B0B"/>
    <w:rsid w:val="00AE1D97"/>
    <w:rsid w:val="00AE30ED"/>
    <w:rsid w:val="00AE3976"/>
    <w:rsid w:val="00AE417B"/>
    <w:rsid w:val="00AE4C11"/>
    <w:rsid w:val="00AE5A08"/>
    <w:rsid w:val="00AE6379"/>
    <w:rsid w:val="00AE68B7"/>
    <w:rsid w:val="00AE7B19"/>
    <w:rsid w:val="00AF04A5"/>
    <w:rsid w:val="00AF057F"/>
    <w:rsid w:val="00AF0EB3"/>
    <w:rsid w:val="00AF10D6"/>
    <w:rsid w:val="00AF197B"/>
    <w:rsid w:val="00AF255B"/>
    <w:rsid w:val="00AF391C"/>
    <w:rsid w:val="00AF44B5"/>
    <w:rsid w:val="00AF4C0C"/>
    <w:rsid w:val="00AF4E73"/>
    <w:rsid w:val="00AF5299"/>
    <w:rsid w:val="00AF5652"/>
    <w:rsid w:val="00AF56EB"/>
    <w:rsid w:val="00AF6931"/>
    <w:rsid w:val="00AF77DE"/>
    <w:rsid w:val="00AF7D97"/>
    <w:rsid w:val="00B0072A"/>
    <w:rsid w:val="00B00BBC"/>
    <w:rsid w:val="00B01352"/>
    <w:rsid w:val="00B01AA2"/>
    <w:rsid w:val="00B01F3D"/>
    <w:rsid w:val="00B022E5"/>
    <w:rsid w:val="00B02975"/>
    <w:rsid w:val="00B0349D"/>
    <w:rsid w:val="00B039BA"/>
    <w:rsid w:val="00B03DB8"/>
    <w:rsid w:val="00B040D8"/>
    <w:rsid w:val="00B041AF"/>
    <w:rsid w:val="00B045C4"/>
    <w:rsid w:val="00B05118"/>
    <w:rsid w:val="00B0546F"/>
    <w:rsid w:val="00B055C6"/>
    <w:rsid w:val="00B05FF4"/>
    <w:rsid w:val="00B0677E"/>
    <w:rsid w:val="00B07103"/>
    <w:rsid w:val="00B07E4A"/>
    <w:rsid w:val="00B07EF6"/>
    <w:rsid w:val="00B10560"/>
    <w:rsid w:val="00B109B6"/>
    <w:rsid w:val="00B1129F"/>
    <w:rsid w:val="00B11B8C"/>
    <w:rsid w:val="00B11F76"/>
    <w:rsid w:val="00B122BD"/>
    <w:rsid w:val="00B137DB"/>
    <w:rsid w:val="00B13805"/>
    <w:rsid w:val="00B149A8"/>
    <w:rsid w:val="00B14A5C"/>
    <w:rsid w:val="00B16C95"/>
    <w:rsid w:val="00B1726F"/>
    <w:rsid w:val="00B2065F"/>
    <w:rsid w:val="00B208B7"/>
    <w:rsid w:val="00B21009"/>
    <w:rsid w:val="00B22487"/>
    <w:rsid w:val="00B22891"/>
    <w:rsid w:val="00B22DA6"/>
    <w:rsid w:val="00B23516"/>
    <w:rsid w:val="00B23763"/>
    <w:rsid w:val="00B23B1D"/>
    <w:rsid w:val="00B23D77"/>
    <w:rsid w:val="00B245CA"/>
    <w:rsid w:val="00B24EB8"/>
    <w:rsid w:val="00B25B67"/>
    <w:rsid w:val="00B25D4F"/>
    <w:rsid w:val="00B25F15"/>
    <w:rsid w:val="00B262CB"/>
    <w:rsid w:val="00B306F7"/>
    <w:rsid w:val="00B312C6"/>
    <w:rsid w:val="00B3151C"/>
    <w:rsid w:val="00B31999"/>
    <w:rsid w:val="00B31D42"/>
    <w:rsid w:val="00B328F0"/>
    <w:rsid w:val="00B32AAB"/>
    <w:rsid w:val="00B32F8C"/>
    <w:rsid w:val="00B33133"/>
    <w:rsid w:val="00B33872"/>
    <w:rsid w:val="00B33ACA"/>
    <w:rsid w:val="00B344A0"/>
    <w:rsid w:val="00B347D3"/>
    <w:rsid w:val="00B34C2D"/>
    <w:rsid w:val="00B34ED8"/>
    <w:rsid w:val="00B35BA9"/>
    <w:rsid w:val="00B3611E"/>
    <w:rsid w:val="00B36394"/>
    <w:rsid w:val="00B368F6"/>
    <w:rsid w:val="00B3771D"/>
    <w:rsid w:val="00B37B86"/>
    <w:rsid w:val="00B404E8"/>
    <w:rsid w:val="00B4077A"/>
    <w:rsid w:val="00B408F6"/>
    <w:rsid w:val="00B41038"/>
    <w:rsid w:val="00B41985"/>
    <w:rsid w:val="00B420CA"/>
    <w:rsid w:val="00B424B9"/>
    <w:rsid w:val="00B43DD5"/>
    <w:rsid w:val="00B4422A"/>
    <w:rsid w:val="00B44A48"/>
    <w:rsid w:val="00B44E18"/>
    <w:rsid w:val="00B460A2"/>
    <w:rsid w:val="00B46315"/>
    <w:rsid w:val="00B47433"/>
    <w:rsid w:val="00B47B39"/>
    <w:rsid w:val="00B50965"/>
    <w:rsid w:val="00B51008"/>
    <w:rsid w:val="00B5213F"/>
    <w:rsid w:val="00B526E3"/>
    <w:rsid w:val="00B52B11"/>
    <w:rsid w:val="00B52FE3"/>
    <w:rsid w:val="00B533B1"/>
    <w:rsid w:val="00B55084"/>
    <w:rsid w:val="00B5683A"/>
    <w:rsid w:val="00B57079"/>
    <w:rsid w:val="00B57B40"/>
    <w:rsid w:val="00B57E76"/>
    <w:rsid w:val="00B60024"/>
    <w:rsid w:val="00B60CB0"/>
    <w:rsid w:val="00B60DFA"/>
    <w:rsid w:val="00B61083"/>
    <w:rsid w:val="00B6201C"/>
    <w:rsid w:val="00B62174"/>
    <w:rsid w:val="00B623AA"/>
    <w:rsid w:val="00B62476"/>
    <w:rsid w:val="00B6368B"/>
    <w:rsid w:val="00B63B1D"/>
    <w:rsid w:val="00B63F09"/>
    <w:rsid w:val="00B64BC7"/>
    <w:rsid w:val="00B64C54"/>
    <w:rsid w:val="00B654AA"/>
    <w:rsid w:val="00B6558D"/>
    <w:rsid w:val="00B659F1"/>
    <w:rsid w:val="00B662B3"/>
    <w:rsid w:val="00B66602"/>
    <w:rsid w:val="00B721FB"/>
    <w:rsid w:val="00B72689"/>
    <w:rsid w:val="00B73AD3"/>
    <w:rsid w:val="00B73F93"/>
    <w:rsid w:val="00B744D6"/>
    <w:rsid w:val="00B765E5"/>
    <w:rsid w:val="00B76B8F"/>
    <w:rsid w:val="00B7714A"/>
    <w:rsid w:val="00B77D0B"/>
    <w:rsid w:val="00B77FD9"/>
    <w:rsid w:val="00B8021D"/>
    <w:rsid w:val="00B802DF"/>
    <w:rsid w:val="00B8034F"/>
    <w:rsid w:val="00B82222"/>
    <w:rsid w:val="00B82C6A"/>
    <w:rsid w:val="00B8355B"/>
    <w:rsid w:val="00B8355F"/>
    <w:rsid w:val="00B83F50"/>
    <w:rsid w:val="00B8567D"/>
    <w:rsid w:val="00B858C7"/>
    <w:rsid w:val="00B861BD"/>
    <w:rsid w:val="00B87DB5"/>
    <w:rsid w:val="00B90BFB"/>
    <w:rsid w:val="00B91023"/>
    <w:rsid w:val="00B91AAC"/>
    <w:rsid w:val="00B91F69"/>
    <w:rsid w:val="00B928CD"/>
    <w:rsid w:val="00B928E8"/>
    <w:rsid w:val="00B9383C"/>
    <w:rsid w:val="00B950FB"/>
    <w:rsid w:val="00B9779D"/>
    <w:rsid w:val="00BA0E6F"/>
    <w:rsid w:val="00BA2CCE"/>
    <w:rsid w:val="00BA3FA8"/>
    <w:rsid w:val="00BA4053"/>
    <w:rsid w:val="00BA52CB"/>
    <w:rsid w:val="00BA57D5"/>
    <w:rsid w:val="00BA694B"/>
    <w:rsid w:val="00BA73F2"/>
    <w:rsid w:val="00BA7D59"/>
    <w:rsid w:val="00BB048C"/>
    <w:rsid w:val="00BB1964"/>
    <w:rsid w:val="00BB1C6F"/>
    <w:rsid w:val="00BB204F"/>
    <w:rsid w:val="00BB22E2"/>
    <w:rsid w:val="00BB2B1C"/>
    <w:rsid w:val="00BB2FFE"/>
    <w:rsid w:val="00BB37FC"/>
    <w:rsid w:val="00BB4729"/>
    <w:rsid w:val="00BB5189"/>
    <w:rsid w:val="00BB5E45"/>
    <w:rsid w:val="00BB6816"/>
    <w:rsid w:val="00BC0B8F"/>
    <w:rsid w:val="00BC1355"/>
    <w:rsid w:val="00BC138C"/>
    <w:rsid w:val="00BC18E8"/>
    <w:rsid w:val="00BC1A76"/>
    <w:rsid w:val="00BC1D1F"/>
    <w:rsid w:val="00BC2B5B"/>
    <w:rsid w:val="00BC42EC"/>
    <w:rsid w:val="00BC450F"/>
    <w:rsid w:val="00BC589F"/>
    <w:rsid w:val="00BC6DEA"/>
    <w:rsid w:val="00BC7F3A"/>
    <w:rsid w:val="00BD0351"/>
    <w:rsid w:val="00BD1204"/>
    <w:rsid w:val="00BD1920"/>
    <w:rsid w:val="00BD1B76"/>
    <w:rsid w:val="00BD24DA"/>
    <w:rsid w:val="00BD3E4B"/>
    <w:rsid w:val="00BD4AD2"/>
    <w:rsid w:val="00BD6633"/>
    <w:rsid w:val="00BD67A2"/>
    <w:rsid w:val="00BD71B7"/>
    <w:rsid w:val="00BE05B7"/>
    <w:rsid w:val="00BE1168"/>
    <w:rsid w:val="00BE11D7"/>
    <w:rsid w:val="00BE18B7"/>
    <w:rsid w:val="00BE19B8"/>
    <w:rsid w:val="00BE334E"/>
    <w:rsid w:val="00BE344A"/>
    <w:rsid w:val="00BE3F44"/>
    <w:rsid w:val="00BE444E"/>
    <w:rsid w:val="00BE4B1A"/>
    <w:rsid w:val="00BE5417"/>
    <w:rsid w:val="00BE6BF7"/>
    <w:rsid w:val="00BE7306"/>
    <w:rsid w:val="00BF01D8"/>
    <w:rsid w:val="00BF0938"/>
    <w:rsid w:val="00BF205B"/>
    <w:rsid w:val="00BF36A0"/>
    <w:rsid w:val="00BF467E"/>
    <w:rsid w:val="00BF53A4"/>
    <w:rsid w:val="00BF5A8E"/>
    <w:rsid w:val="00BF5CA3"/>
    <w:rsid w:val="00BF5D0E"/>
    <w:rsid w:val="00BF72FB"/>
    <w:rsid w:val="00C0038A"/>
    <w:rsid w:val="00C00D8C"/>
    <w:rsid w:val="00C00E42"/>
    <w:rsid w:val="00C011DD"/>
    <w:rsid w:val="00C015FD"/>
    <w:rsid w:val="00C0168D"/>
    <w:rsid w:val="00C01B11"/>
    <w:rsid w:val="00C02DD4"/>
    <w:rsid w:val="00C02EAA"/>
    <w:rsid w:val="00C03257"/>
    <w:rsid w:val="00C04867"/>
    <w:rsid w:val="00C057B6"/>
    <w:rsid w:val="00C06856"/>
    <w:rsid w:val="00C077CA"/>
    <w:rsid w:val="00C0793C"/>
    <w:rsid w:val="00C10C2B"/>
    <w:rsid w:val="00C118A8"/>
    <w:rsid w:val="00C11C9F"/>
    <w:rsid w:val="00C12564"/>
    <w:rsid w:val="00C125A8"/>
    <w:rsid w:val="00C12D26"/>
    <w:rsid w:val="00C1365E"/>
    <w:rsid w:val="00C14870"/>
    <w:rsid w:val="00C15478"/>
    <w:rsid w:val="00C15480"/>
    <w:rsid w:val="00C15F9D"/>
    <w:rsid w:val="00C161BC"/>
    <w:rsid w:val="00C16FEA"/>
    <w:rsid w:val="00C172AD"/>
    <w:rsid w:val="00C17CE3"/>
    <w:rsid w:val="00C215F7"/>
    <w:rsid w:val="00C21A94"/>
    <w:rsid w:val="00C22083"/>
    <w:rsid w:val="00C234F4"/>
    <w:rsid w:val="00C236DC"/>
    <w:rsid w:val="00C23B9A"/>
    <w:rsid w:val="00C244B5"/>
    <w:rsid w:val="00C24A4B"/>
    <w:rsid w:val="00C24C53"/>
    <w:rsid w:val="00C26297"/>
    <w:rsid w:val="00C26469"/>
    <w:rsid w:val="00C2668C"/>
    <w:rsid w:val="00C2688E"/>
    <w:rsid w:val="00C26E4F"/>
    <w:rsid w:val="00C27230"/>
    <w:rsid w:val="00C27522"/>
    <w:rsid w:val="00C2766C"/>
    <w:rsid w:val="00C27A28"/>
    <w:rsid w:val="00C3260B"/>
    <w:rsid w:val="00C32976"/>
    <w:rsid w:val="00C32BF4"/>
    <w:rsid w:val="00C33F52"/>
    <w:rsid w:val="00C345D2"/>
    <w:rsid w:val="00C346E2"/>
    <w:rsid w:val="00C35CB2"/>
    <w:rsid w:val="00C35D5E"/>
    <w:rsid w:val="00C373D7"/>
    <w:rsid w:val="00C40DED"/>
    <w:rsid w:val="00C436D1"/>
    <w:rsid w:val="00C4502D"/>
    <w:rsid w:val="00C45A2E"/>
    <w:rsid w:val="00C46559"/>
    <w:rsid w:val="00C465AA"/>
    <w:rsid w:val="00C46FD7"/>
    <w:rsid w:val="00C50090"/>
    <w:rsid w:val="00C507E8"/>
    <w:rsid w:val="00C51232"/>
    <w:rsid w:val="00C51F11"/>
    <w:rsid w:val="00C52134"/>
    <w:rsid w:val="00C522A5"/>
    <w:rsid w:val="00C5231E"/>
    <w:rsid w:val="00C52757"/>
    <w:rsid w:val="00C52E4E"/>
    <w:rsid w:val="00C5357C"/>
    <w:rsid w:val="00C53E02"/>
    <w:rsid w:val="00C540F4"/>
    <w:rsid w:val="00C54211"/>
    <w:rsid w:val="00C54486"/>
    <w:rsid w:val="00C5451B"/>
    <w:rsid w:val="00C54ED8"/>
    <w:rsid w:val="00C55507"/>
    <w:rsid w:val="00C5657E"/>
    <w:rsid w:val="00C56DA2"/>
    <w:rsid w:val="00C573DA"/>
    <w:rsid w:val="00C60756"/>
    <w:rsid w:val="00C60873"/>
    <w:rsid w:val="00C624D8"/>
    <w:rsid w:val="00C625E7"/>
    <w:rsid w:val="00C62ED3"/>
    <w:rsid w:val="00C63423"/>
    <w:rsid w:val="00C63772"/>
    <w:rsid w:val="00C64AAE"/>
    <w:rsid w:val="00C65C69"/>
    <w:rsid w:val="00C65FCD"/>
    <w:rsid w:val="00C66F24"/>
    <w:rsid w:val="00C671C1"/>
    <w:rsid w:val="00C677DC"/>
    <w:rsid w:val="00C67C43"/>
    <w:rsid w:val="00C7065C"/>
    <w:rsid w:val="00C70E37"/>
    <w:rsid w:val="00C7163A"/>
    <w:rsid w:val="00C72859"/>
    <w:rsid w:val="00C739E9"/>
    <w:rsid w:val="00C73E2E"/>
    <w:rsid w:val="00C73FB1"/>
    <w:rsid w:val="00C740E6"/>
    <w:rsid w:val="00C74A86"/>
    <w:rsid w:val="00C74A96"/>
    <w:rsid w:val="00C74FBF"/>
    <w:rsid w:val="00C74FC1"/>
    <w:rsid w:val="00C80466"/>
    <w:rsid w:val="00C804C5"/>
    <w:rsid w:val="00C8163A"/>
    <w:rsid w:val="00C81EDA"/>
    <w:rsid w:val="00C82C42"/>
    <w:rsid w:val="00C83835"/>
    <w:rsid w:val="00C84754"/>
    <w:rsid w:val="00C84ADD"/>
    <w:rsid w:val="00C84BBC"/>
    <w:rsid w:val="00C85F33"/>
    <w:rsid w:val="00C87D43"/>
    <w:rsid w:val="00C901FE"/>
    <w:rsid w:val="00C904EA"/>
    <w:rsid w:val="00C90736"/>
    <w:rsid w:val="00C90F6E"/>
    <w:rsid w:val="00C91AA9"/>
    <w:rsid w:val="00C91E8A"/>
    <w:rsid w:val="00C92F91"/>
    <w:rsid w:val="00C93139"/>
    <w:rsid w:val="00C9364B"/>
    <w:rsid w:val="00C93742"/>
    <w:rsid w:val="00C9381B"/>
    <w:rsid w:val="00C93AB1"/>
    <w:rsid w:val="00C9450C"/>
    <w:rsid w:val="00C96569"/>
    <w:rsid w:val="00C96CC7"/>
    <w:rsid w:val="00C97501"/>
    <w:rsid w:val="00CA010D"/>
    <w:rsid w:val="00CA0A67"/>
    <w:rsid w:val="00CA139E"/>
    <w:rsid w:val="00CA140F"/>
    <w:rsid w:val="00CA228D"/>
    <w:rsid w:val="00CA22EC"/>
    <w:rsid w:val="00CA25B6"/>
    <w:rsid w:val="00CA3444"/>
    <w:rsid w:val="00CA3E4C"/>
    <w:rsid w:val="00CA60F2"/>
    <w:rsid w:val="00CA6466"/>
    <w:rsid w:val="00CA7640"/>
    <w:rsid w:val="00CA785E"/>
    <w:rsid w:val="00CA7D8F"/>
    <w:rsid w:val="00CA7E5D"/>
    <w:rsid w:val="00CA7FAC"/>
    <w:rsid w:val="00CB00D8"/>
    <w:rsid w:val="00CB0362"/>
    <w:rsid w:val="00CB044A"/>
    <w:rsid w:val="00CB0F27"/>
    <w:rsid w:val="00CB1A77"/>
    <w:rsid w:val="00CB1BDB"/>
    <w:rsid w:val="00CB1D9A"/>
    <w:rsid w:val="00CB1F85"/>
    <w:rsid w:val="00CB22F8"/>
    <w:rsid w:val="00CB29F9"/>
    <w:rsid w:val="00CB39EA"/>
    <w:rsid w:val="00CB4118"/>
    <w:rsid w:val="00CB4162"/>
    <w:rsid w:val="00CB43C5"/>
    <w:rsid w:val="00CB4BC6"/>
    <w:rsid w:val="00CB4F38"/>
    <w:rsid w:val="00CB54A0"/>
    <w:rsid w:val="00CB5D17"/>
    <w:rsid w:val="00CB667C"/>
    <w:rsid w:val="00CB7443"/>
    <w:rsid w:val="00CB7ABC"/>
    <w:rsid w:val="00CB7F04"/>
    <w:rsid w:val="00CC033C"/>
    <w:rsid w:val="00CC1210"/>
    <w:rsid w:val="00CC1CF9"/>
    <w:rsid w:val="00CC1E61"/>
    <w:rsid w:val="00CC26F6"/>
    <w:rsid w:val="00CC27A2"/>
    <w:rsid w:val="00CC4C8E"/>
    <w:rsid w:val="00CC53EA"/>
    <w:rsid w:val="00CC55B4"/>
    <w:rsid w:val="00CC6940"/>
    <w:rsid w:val="00CC72BC"/>
    <w:rsid w:val="00CC73C6"/>
    <w:rsid w:val="00CC7B7D"/>
    <w:rsid w:val="00CC7C51"/>
    <w:rsid w:val="00CD10C9"/>
    <w:rsid w:val="00CD30AB"/>
    <w:rsid w:val="00CD3190"/>
    <w:rsid w:val="00CD33E0"/>
    <w:rsid w:val="00CD340C"/>
    <w:rsid w:val="00CD563F"/>
    <w:rsid w:val="00CD57F7"/>
    <w:rsid w:val="00CD755C"/>
    <w:rsid w:val="00CE2AA1"/>
    <w:rsid w:val="00CE4759"/>
    <w:rsid w:val="00CE4B57"/>
    <w:rsid w:val="00CE4E25"/>
    <w:rsid w:val="00CE583A"/>
    <w:rsid w:val="00CE6457"/>
    <w:rsid w:val="00CE65C0"/>
    <w:rsid w:val="00CE6795"/>
    <w:rsid w:val="00CE76F8"/>
    <w:rsid w:val="00CE7B84"/>
    <w:rsid w:val="00CF1C60"/>
    <w:rsid w:val="00CF37CB"/>
    <w:rsid w:val="00CF415C"/>
    <w:rsid w:val="00CF4B0D"/>
    <w:rsid w:val="00CF570C"/>
    <w:rsid w:val="00CF67CE"/>
    <w:rsid w:val="00CF68AD"/>
    <w:rsid w:val="00CF77FA"/>
    <w:rsid w:val="00D002FD"/>
    <w:rsid w:val="00D0035B"/>
    <w:rsid w:val="00D00B4E"/>
    <w:rsid w:val="00D013EB"/>
    <w:rsid w:val="00D03103"/>
    <w:rsid w:val="00D031A0"/>
    <w:rsid w:val="00D03FC3"/>
    <w:rsid w:val="00D04553"/>
    <w:rsid w:val="00D05238"/>
    <w:rsid w:val="00D056D0"/>
    <w:rsid w:val="00D05A45"/>
    <w:rsid w:val="00D05B4D"/>
    <w:rsid w:val="00D0658A"/>
    <w:rsid w:val="00D065EA"/>
    <w:rsid w:val="00D075E1"/>
    <w:rsid w:val="00D07E88"/>
    <w:rsid w:val="00D11547"/>
    <w:rsid w:val="00D11B1E"/>
    <w:rsid w:val="00D127A5"/>
    <w:rsid w:val="00D12F7E"/>
    <w:rsid w:val="00D1312E"/>
    <w:rsid w:val="00D1353E"/>
    <w:rsid w:val="00D13CB9"/>
    <w:rsid w:val="00D14049"/>
    <w:rsid w:val="00D176F9"/>
    <w:rsid w:val="00D17938"/>
    <w:rsid w:val="00D20066"/>
    <w:rsid w:val="00D2012F"/>
    <w:rsid w:val="00D2088F"/>
    <w:rsid w:val="00D20AF4"/>
    <w:rsid w:val="00D20E6E"/>
    <w:rsid w:val="00D211DD"/>
    <w:rsid w:val="00D2136A"/>
    <w:rsid w:val="00D215CD"/>
    <w:rsid w:val="00D220F3"/>
    <w:rsid w:val="00D22516"/>
    <w:rsid w:val="00D227AC"/>
    <w:rsid w:val="00D23330"/>
    <w:rsid w:val="00D2376A"/>
    <w:rsid w:val="00D23B73"/>
    <w:rsid w:val="00D23F8A"/>
    <w:rsid w:val="00D24632"/>
    <w:rsid w:val="00D24972"/>
    <w:rsid w:val="00D24BA5"/>
    <w:rsid w:val="00D25183"/>
    <w:rsid w:val="00D25D85"/>
    <w:rsid w:val="00D266A6"/>
    <w:rsid w:val="00D2674E"/>
    <w:rsid w:val="00D27421"/>
    <w:rsid w:val="00D30605"/>
    <w:rsid w:val="00D3205D"/>
    <w:rsid w:val="00D329CA"/>
    <w:rsid w:val="00D3335D"/>
    <w:rsid w:val="00D340F3"/>
    <w:rsid w:val="00D341EC"/>
    <w:rsid w:val="00D36064"/>
    <w:rsid w:val="00D36800"/>
    <w:rsid w:val="00D3699F"/>
    <w:rsid w:val="00D36D25"/>
    <w:rsid w:val="00D414AB"/>
    <w:rsid w:val="00D4172A"/>
    <w:rsid w:val="00D417AF"/>
    <w:rsid w:val="00D41BE6"/>
    <w:rsid w:val="00D42760"/>
    <w:rsid w:val="00D42F08"/>
    <w:rsid w:val="00D435E1"/>
    <w:rsid w:val="00D439F5"/>
    <w:rsid w:val="00D43DEA"/>
    <w:rsid w:val="00D44B07"/>
    <w:rsid w:val="00D46183"/>
    <w:rsid w:val="00D464A3"/>
    <w:rsid w:val="00D46DB2"/>
    <w:rsid w:val="00D4765E"/>
    <w:rsid w:val="00D4796E"/>
    <w:rsid w:val="00D523D1"/>
    <w:rsid w:val="00D52F58"/>
    <w:rsid w:val="00D53231"/>
    <w:rsid w:val="00D536C9"/>
    <w:rsid w:val="00D53AC9"/>
    <w:rsid w:val="00D53FC0"/>
    <w:rsid w:val="00D54216"/>
    <w:rsid w:val="00D55A1B"/>
    <w:rsid w:val="00D56765"/>
    <w:rsid w:val="00D5698E"/>
    <w:rsid w:val="00D57439"/>
    <w:rsid w:val="00D607F1"/>
    <w:rsid w:val="00D6143A"/>
    <w:rsid w:val="00D61D2C"/>
    <w:rsid w:val="00D61F75"/>
    <w:rsid w:val="00D61F80"/>
    <w:rsid w:val="00D62545"/>
    <w:rsid w:val="00D62A60"/>
    <w:rsid w:val="00D62E7C"/>
    <w:rsid w:val="00D63608"/>
    <w:rsid w:val="00D63802"/>
    <w:rsid w:val="00D63F12"/>
    <w:rsid w:val="00D64DC8"/>
    <w:rsid w:val="00D660B8"/>
    <w:rsid w:val="00D665F2"/>
    <w:rsid w:val="00D674E5"/>
    <w:rsid w:val="00D67524"/>
    <w:rsid w:val="00D7025E"/>
    <w:rsid w:val="00D70BE6"/>
    <w:rsid w:val="00D70F37"/>
    <w:rsid w:val="00D7119C"/>
    <w:rsid w:val="00D715ED"/>
    <w:rsid w:val="00D71E23"/>
    <w:rsid w:val="00D72439"/>
    <w:rsid w:val="00D72CA1"/>
    <w:rsid w:val="00D7375B"/>
    <w:rsid w:val="00D74628"/>
    <w:rsid w:val="00D74AD2"/>
    <w:rsid w:val="00D763BA"/>
    <w:rsid w:val="00D77AF3"/>
    <w:rsid w:val="00D77BDC"/>
    <w:rsid w:val="00D77FF9"/>
    <w:rsid w:val="00D802F6"/>
    <w:rsid w:val="00D811DA"/>
    <w:rsid w:val="00D834BD"/>
    <w:rsid w:val="00D84277"/>
    <w:rsid w:val="00D845AC"/>
    <w:rsid w:val="00D84A63"/>
    <w:rsid w:val="00D84AF8"/>
    <w:rsid w:val="00D851CB"/>
    <w:rsid w:val="00D86B10"/>
    <w:rsid w:val="00D87191"/>
    <w:rsid w:val="00D87347"/>
    <w:rsid w:val="00D87BC4"/>
    <w:rsid w:val="00D91227"/>
    <w:rsid w:val="00D91A3F"/>
    <w:rsid w:val="00D92D80"/>
    <w:rsid w:val="00D934FA"/>
    <w:rsid w:val="00D93D08"/>
    <w:rsid w:val="00D94B01"/>
    <w:rsid w:val="00D94CF3"/>
    <w:rsid w:val="00D962B9"/>
    <w:rsid w:val="00DA0B70"/>
    <w:rsid w:val="00DA20A4"/>
    <w:rsid w:val="00DA2E09"/>
    <w:rsid w:val="00DA2E77"/>
    <w:rsid w:val="00DA4831"/>
    <w:rsid w:val="00DA4969"/>
    <w:rsid w:val="00DA4E23"/>
    <w:rsid w:val="00DA559A"/>
    <w:rsid w:val="00DA5E6E"/>
    <w:rsid w:val="00DA6F53"/>
    <w:rsid w:val="00DA7230"/>
    <w:rsid w:val="00DA77F8"/>
    <w:rsid w:val="00DA7E0E"/>
    <w:rsid w:val="00DB0AF2"/>
    <w:rsid w:val="00DB12C1"/>
    <w:rsid w:val="00DB1668"/>
    <w:rsid w:val="00DB1A24"/>
    <w:rsid w:val="00DB29E8"/>
    <w:rsid w:val="00DB2B50"/>
    <w:rsid w:val="00DB2C03"/>
    <w:rsid w:val="00DB2E11"/>
    <w:rsid w:val="00DB3215"/>
    <w:rsid w:val="00DB3CC7"/>
    <w:rsid w:val="00DB3E35"/>
    <w:rsid w:val="00DB64B4"/>
    <w:rsid w:val="00DB6687"/>
    <w:rsid w:val="00DB71A3"/>
    <w:rsid w:val="00DB71FA"/>
    <w:rsid w:val="00DB73F3"/>
    <w:rsid w:val="00DB7639"/>
    <w:rsid w:val="00DB793C"/>
    <w:rsid w:val="00DB7A60"/>
    <w:rsid w:val="00DC039B"/>
    <w:rsid w:val="00DC0AB6"/>
    <w:rsid w:val="00DC0FC7"/>
    <w:rsid w:val="00DC10E9"/>
    <w:rsid w:val="00DC1297"/>
    <w:rsid w:val="00DC1581"/>
    <w:rsid w:val="00DC2DAD"/>
    <w:rsid w:val="00DC3263"/>
    <w:rsid w:val="00DC333F"/>
    <w:rsid w:val="00DC34A9"/>
    <w:rsid w:val="00DC3843"/>
    <w:rsid w:val="00DC554E"/>
    <w:rsid w:val="00DC5E93"/>
    <w:rsid w:val="00DC746B"/>
    <w:rsid w:val="00DC7855"/>
    <w:rsid w:val="00DD113C"/>
    <w:rsid w:val="00DD16FE"/>
    <w:rsid w:val="00DD1769"/>
    <w:rsid w:val="00DD1926"/>
    <w:rsid w:val="00DD192D"/>
    <w:rsid w:val="00DD1B15"/>
    <w:rsid w:val="00DD2057"/>
    <w:rsid w:val="00DD20E2"/>
    <w:rsid w:val="00DD2689"/>
    <w:rsid w:val="00DD300D"/>
    <w:rsid w:val="00DD374A"/>
    <w:rsid w:val="00DD46AA"/>
    <w:rsid w:val="00DD4B42"/>
    <w:rsid w:val="00DD5457"/>
    <w:rsid w:val="00DD54AB"/>
    <w:rsid w:val="00DD562C"/>
    <w:rsid w:val="00DD6191"/>
    <w:rsid w:val="00DD712D"/>
    <w:rsid w:val="00DD7EE6"/>
    <w:rsid w:val="00DE014D"/>
    <w:rsid w:val="00DE05E0"/>
    <w:rsid w:val="00DE07D3"/>
    <w:rsid w:val="00DE2376"/>
    <w:rsid w:val="00DE3285"/>
    <w:rsid w:val="00DE3369"/>
    <w:rsid w:val="00DE3398"/>
    <w:rsid w:val="00DE4B24"/>
    <w:rsid w:val="00DE6B46"/>
    <w:rsid w:val="00DE76A1"/>
    <w:rsid w:val="00DF1A39"/>
    <w:rsid w:val="00DF2222"/>
    <w:rsid w:val="00DF231F"/>
    <w:rsid w:val="00DF2CD8"/>
    <w:rsid w:val="00DF3065"/>
    <w:rsid w:val="00DF34D8"/>
    <w:rsid w:val="00DF35D2"/>
    <w:rsid w:val="00DF370E"/>
    <w:rsid w:val="00DF3879"/>
    <w:rsid w:val="00DF38E7"/>
    <w:rsid w:val="00DF3DFC"/>
    <w:rsid w:val="00DF410E"/>
    <w:rsid w:val="00DF4293"/>
    <w:rsid w:val="00DF4413"/>
    <w:rsid w:val="00DF464B"/>
    <w:rsid w:val="00DF5445"/>
    <w:rsid w:val="00DF56FD"/>
    <w:rsid w:val="00DF598D"/>
    <w:rsid w:val="00DF5A8E"/>
    <w:rsid w:val="00DF6AAA"/>
    <w:rsid w:val="00DF75D1"/>
    <w:rsid w:val="00DF783A"/>
    <w:rsid w:val="00DF7F18"/>
    <w:rsid w:val="00E0072D"/>
    <w:rsid w:val="00E00C22"/>
    <w:rsid w:val="00E011B0"/>
    <w:rsid w:val="00E02D50"/>
    <w:rsid w:val="00E02E57"/>
    <w:rsid w:val="00E05ADE"/>
    <w:rsid w:val="00E07C26"/>
    <w:rsid w:val="00E10F01"/>
    <w:rsid w:val="00E11F86"/>
    <w:rsid w:val="00E135F1"/>
    <w:rsid w:val="00E13705"/>
    <w:rsid w:val="00E13C27"/>
    <w:rsid w:val="00E14533"/>
    <w:rsid w:val="00E14900"/>
    <w:rsid w:val="00E15048"/>
    <w:rsid w:val="00E15435"/>
    <w:rsid w:val="00E169C4"/>
    <w:rsid w:val="00E17D69"/>
    <w:rsid w:val="00E200EF"/>
    <w:rsid w:val="00E2123E"/>
    <w:rsid w:val="00E21A78"/>
    <w:rsid w:val="00E225C7"/>
    <w:rsid w:val="00E22DC9"/>
    <w:rsid w:val="00E23248"/>
    <w:rsid w:val="00E232F6"/>
    <w:rsid w:val="00E2519E"/>
    <w:rsid w:val="00E254AD"/>
    <w:rsid w:val="00E255D2"/>
    <w:rsid w:val="00E259AD"/>
    <w:rsid w:val="00E25C19"/>
    <w:rsid w:val="00E25C87"/>
    <w:rsid w:val="00E25FEC"/>
    <w:rsid w:val="00E26747"/>
    <w:rsid w:val="00E26C0A"/>
    <w:rsid w:val="00E272FA"/>
    <w:rsid w:val="00E277E5"/>
    <w:rsid w:val="00E30A60"/>
    <w:rsid w:val="00E30D40"/>
    <w:rsid w:val="00E314BB"/>
    <w:rsid w:val="00E319F8"/>
    <w:rsid w:val="00E31E21"/>
    <w:rsid w:val="00E32848"/>
    <w:rsid w:val="00E3299C"/>
    <w:rsid w:val="00E33160"/>
    <w:rsid w:val="00E33219"/>
    <w:rsid w:val="00E34319"/>
    <w:rsid w:val="00E3552D"/>
    <w:rsid w:val="00E3582C"/>
    <w:rsid w:val="00E36D5F"/>
    <w:rsid w:val="00E36E3F"/>
    <w:rsid w:val="00E37807"/>
    <w:rsid w:val="00E401BB"/>
    <w:rsid w:val="00E406F4"/>
    <w:rsid w:val="00E40B58"/>
    <w:rsid w:val="00E416EA"/>
    <w:rsid w:val="00E4174E"/>
    <w:rsid w:val="00E41D41"/>
    <w:rsid w:val="00E41DB9"/>
    <w:rsid w:val="00E420BB"/>
    <w:rsid w:val="00E422F7"/>
    <w:rsid w:val="00E42AC6"/>
    <w:rsid w:val="00E42E48"/>
    <w:rsid w:val="00E43659"/>
    <w:rsid w:val="00E44680"/>
    <w:rsid w:val="00E4507D"/>
    <w:rsid w:val="00E451D4"/>
    <w:rsid w:val="00E45206"/>
    <w:rsid w:val="00E4527A"/>
    <w:rsid w:val="00E45CE6"/>
    <w:rsid w:val="00E46692"/>
    <w:rsid w:val="00E46D4D"/>
    <w:rsid w:val="00E46F51"/>
    <w:rsid w:val="00E4779F"/>
    <w:rsid w:val="00E47D01"/>
    <w:rsid w:val="00E507B0"/>
    <w:rsid w:val="00E50B12"/>
    <w:rsid w:val="00E51E70"/>
    <w:rsid w:val="00E51F6E"/>
    <w:rsid w:val="00E5204B"/>
    <w:rsid w:val="00E5287C"/>
    <w:rsid w:val="00E5296C"/>
    <w:rsid w:val="00E52C0D"/>
    <w:rsid w:val="00E54E96"/>
    <w:rsid w:val="00E557F4"/>
    <w:rsid w:val="00E562CC"/>
    <w:rsid w:val="00E567F8"/>
    <w:rsid w:val="00E574A1"/>
    <w:rsid w:val="00E57C15"/>
    <w:rsid w:val="00E60F72"/>
    <w:rsid w:val="00E62530"/>
    <w:rsid w:val="00E632DE"/>
    <w:rsid w:val="00E64C1A"/>
    <w:rsid w:val="00E653E4"/>
    <w:rsid w:val="00E65BEC"/>
    <w:rsid w:val="00E66F2D"/>
    <w:rsid w:val="00E67511"/>
    <w:rsid w:val="00E7052A"/>
    <w:rsid w:val="00E70999"/>
    <w:rsid w:val="00E70DD6"/>
    <w:rsid w:val="00E70FC7"/>
    <w:rsid w:val="00E71813"/>
    <w:rsid w:val="00E71B72"/>
    <w:rsid w:val="00E721F0"/>
    <w:rsid w:val="00E72299"/>
    <w:rsid w:val="00E724DC"/>
    <w:rsid w:val="00E724E7"/>
    <w:rsid w:val="00E725B9"/>
    <w:rsid w:val="00E72775"/>
    <w:rsid w:val="00E7280D"/>
    <w:rsid w:val="00E728C3"/>
    <w:rsid w:val="00E731B1"/>
    <w:rsid w:val="00E73E28"/>
    <w:rsid w:val="00E73FEE"/>
    <w:rsid w:val="00E752EF"/>
    <w:rsid w:val="00E757E4"/>
    <w:rsid w:val="00E759A9"/>
    <w:rsid w:val="00E7634F"/>
    <w:rsid w:val="00E7651E"/>
    <w:rsid w:val="00E77027"/>
    <w:rsid w:val="00E77206"/>
    <w:rsid w:val="00E7736E"/>
    <w:rsid w:val="00E77746"/>
    <w:rsid w:val="00E800FF"/>
    <w:rsid w:val="00E8110D"/>
    <w:rsid w:val="00E81781"/>
    <w:rsid w:val="00E81924"/>
    <w:rsid w:val="00E81BA4"/>
    <w:rsid w:val="00E81EAF"/>
    <w:rsid w:val="00E821C2"/>
    <w:rsid w:val="00E8304F"/>
    <w:rsid w:val="00E833C9"/>
    <w:rsid w:val="00E850AD"/>
    <w:rsid w:val="00E850C3"/>
    <w:rsid w:val="00E85C85"/>
    <w:rsid w:val="00E86BB3"/>
    <w:rsid w:val="00E87367"/>
    <w:rsid w:val="00E87BE1"/>
    <w:rsid w:val="00E87E9E"/>
    <w:rsid w:val="00E87FBD"/>
    <w:rsid w:val="00E903D2"/>
    <w:rsid w:val="00E9128F"/>
    <w:rsid w:val="00E929C9"/>
    <w:rsid w:val="00E92F73"/>
    <w:rsid w:val="00E930CE"/>
    <w:rsid w:val="00E93747"/>
    <w:rsid w:val="00E94EB7"/>
    <w:rsid w:val="00EA04C4"/>
    <w:rsid w:val="00EA10F9"/>
    <w:rsid w:val="00EA155C"/>
    <w:rsid w:val="00EA20F0"/>
    <w:rsid w:val="00EA2192"/>
    <w:rsid w:val="00EA2722"/>
    <w:rsid w:val="00EA30B1"/>
    <w:rsid w:val="00EA342F"/>
    <w:rsid w:val="00EA34F0"/>
    <w:rsid w:val="00EA35A0"/>
    <w:rsid w:val="00EA52E0"/>
    <w:rsid w:val="00EA5304"/>
    <w:rsid w:val="00EA57E8"/>
    <w:rsid w:val="00EA5DA6"/>
    <w:rsid w:val="00EA5DF4"/>
    <w:rsid w:val="00EA63E4"/>
    <w:rsid w:val="00EA68D4"/>
    <w:rsid w:val="00EA6978"/>
    <w:rsid w:val="00EA6B12"/>
    <w:rsid w:val="00EA6FB7"/>
    <w:rsid w:val="00EA6FC2"/>
    <w:rsid w:val="00EA7404"/>
    <w:rsid w:val="00EA7420"/>
    <w:rsid w:val="00EB0238"/>
    <w:rsid w:val="00EB02BE"/>
    <w:rsid w:val="00EB0407"/>
    <w:rsid w:val="00EB0745"/>
    <w:rsid w:val="00EB07CD"/>
    <w:rsid w:val="00EB1757"/>
    <w:rsid w:val="00EB2A54"/>
    <w:rsid w:val="00EB4395"/>
    <w:rsid w:val="00EB470C"/>
    <w:rsid w:val="00EB4E7B"/>
    <w:rsid w:val="00EB7E7A"/>
    <w:rsid w:val="00EC17B5"/>
    <w:rsid w:val="00EC1EDF"/>
    <w:rsid w:val="00EC22E5"/>
    <w:rsid w:val="00EC23EC"/>
    <w:rsid w:val="00EC314B"/>
    <w:rsid w:val="00EC39C2"/>
    <w:rsid w:val="00EC46CE"/>
    <w:rsid w:val="00EC6272"/>
    <w:rsid w:val="00ED007E"/>
    <w:rsid w:val="00ED03CE"/>
    <w:rsid w:val="00ED0D9C"/>
    <w:rsid w:val="00ED13FD"/>
    <w:rsid w:val="00ED16B6"/>
    <w:rsid w:val="00ED17B6"/>
    <w:rsid w:val="00ED1972"/>
    <w:rsid w:val="00ED1ACB"/>
    <w:rsid w:val="00ED2698"/>
    <w:rsid w:val="00ED2D91"/>
    <w:rsid w:val="00ED4259"/>
    <w:rsid w:val="00ED4AFC"/>
    <w:rsid w:val="00ED60D6"/>
    <w:rsid w:val="00ED6F81"/>
    <w:rsid w:val="00ED713A"/>
    <w:rsid w:val="00ED72EC"/>
    <w:rsid w:val="00EE099D"/>
    <w:rsid w:val="00EE0E9B"/>
    <w:rsid w:val="00EE172A"/>
    <w:rsid w:val="00EE1BF5"/>
    <w:rsid w:val="00EE2485"/>
    <w:rsid w:val="00EE313C"/>
    <w:rsid w:val="00EE33D5"/>
    <w:rsid w:val="00EE3EAF"/>
    <w:rsid w:val="00EE411E"/>
    <w:rsid w:val="00EE4B2B"/>
    <w:rsid w:val="00EE4FA6"/>
    <w:rsid w:val="00EE57DF"/>
    <w:rsid w:val="00EE5BBE"/>
    <w:rsid w:val="00EE6BFB"/>
    <w:rsid w:val="00EE72A5"/>
    <w:rsid w:val="00EF0398"/>
    <w:rsid w:val="00EF08DF"/>
    <w:rsid w:val="00EF0916"/>
    <w:rsid w:val="00EF0AD8"/>
    <w:rsid w:val="00EF17D1"/>
    <w:rsid w:val="00EF2AB3"/>
    <w:rsid w:val="00EF2AE2"/>
    <w:rsid w:val="00EF346C"/>
    <w:rsid w:val="00EF3614"/>
    <w:rsid w:val="00EF393E"/>
    <w:rsid w:val="00EF4871"/>
    <w:rsid w:val="00EF4D4F"/>
    <w:rsid w:val="00EF5365"/>
    <w:rsid w:val="00EF54CC"/>
    <w:rsid w:val="00EF570D"/>
    <w:rsid w:val="00EF628F"/>
    <w:rsid w:val="00EF638B"/>
    <w:rsid w:val="00EF701C"/>
    <w:rsid w:val="00EF7EA8"/>
    <w:rsid w:val="00F00276"/>
    <w:rsid w:val="00F01DEB"/>
    <w:rsid w:val="00F025ED"/>
    <w:rsid w:val="00F02A88"/>
    <w:rsid w:val="00F02F30"/>
    <w:rsid w:val="00F0498F"/>
    <w:rsid w:val="00F050EF"/>
    <w:rsid w:val="00F05EBC"/>
    <w:rsid w:val="00F06EF7"/>
    <w:rsid w:val="00F0795F"/>
    <w:rsid w:val="00F07D30"/>
    <w:rsid w:val="00F10FEF"/>
    <w:rsid w:val="00F110DD"/>
    <w:rsid w:val="00F11A37"/>
    <w:rsid w:val="00F11D21"/>
    <w:rsid w:val="00F12352"/>
    <w:rsid w:val="00F12E5C"/>
    <w:rsid w:val="00F135EE"/>
    <w:rsid w:val="00F1522E"/>
    <w:rsid w:val="00F16B69"/>
    <w:rsid w:val="00F16D43"/>
    <w:rsid w:val="00F17659"/>
    <w:rsid w:val="00F1786D"/>
    <w:rsid w:val="00F17C55"/>
    <w:rsid w:val="00F17C9A"/>
    <w:rsid w:val="00F17FB0"/>
    <w:rsid w:val="00F20D3B"/>
    <w:rsid w:val="00F2195B"/>
    <w:rsid w:val="00F21D1B"/>
    <w:rsid w:val="00F21E34"/>
    <w:rsid w:val="00F21F74"/>
    <w:rsid w:val="00F238CE"/>
    <w:rsid w:val="00F244CA"/>
    <w:rsid w:val="00F2648C"/>
    <w:rsid w:val="00F26CDB"/>
    <w:rsid w:val="00F300AB"/>
    <w:rsid w:val="00F3019A"/>
    <w:rsid w:val="00F30D23"/>
    <w:rsid w:val="00F31409"/>
    <w:rsid w:val="00F31592"/>
    <w:rsid w:val="00F31D2E"/>
    <w:rsid w:val="00F32177"/>
    <w:rsid w:val="00F331AE"/>
    <w:rsid w:val="00F33877"/>
    <w:rsid w:val="00F343DA"/>
    <w:rsid w:val="00F344AC"/>
    <w:rsid w:val="00F35488"/>
    <w:rsid w:val="00F3631B"/>
    <w:rsid w:val="00F36483"/>
    <w:rsid w:val="00F3674B"/>
    <w:rsid w:val="00F371C2"/>
    <w:rsid w:val="00F37DCB"/>
    <w:rsid w:val="00F41354"/>
    <w:rsid w:val="00F41800"/>
    <w:rsid w:val="00F4256E"/>
    <w:rsid w:val="00F42678"/>
    <w:rsid w:val="00F42EA3"/>
    <w:rsid w:val="00F432B0"/>
    <w:rsid w:val="00F43C19"/>
    <w:rsid w:val="00F43C21"/>
    <w:rsid w:val="00F43DCE"/>
    <w:rsid w:val="00F44585"/>
    <w:rsid w:val="00F45FDF"/>
    <w:rsid w:val="00F46084"/>
    <w:rsid w:val="00F46381"/>
    <w:rsid w:val="00F46614"/>
    <w:rsid w:val="00F467F0"/>
    <w:rsid w:val="00F50640"/>
    <w:rsid w:val="00F520BA"/>
    <w:rsid w:val="00F523A4"/>
    <w:rsid w:val="00F52522"/>
    <w:rsid w:val="00F529E3"/>
    <w:rsid w:val="00F532BD"/>
    <w:rsid w:val="00F548DC"/>
    <w:rsid w:val="00F5561D"/>
    <w:rsid w:val="00F55871"/>
    <w:rsid w:val="00F56386"/>
    <w:rsid w:val="00F56E27"/>
    <w:rsid w:val="00F57748"/>
    <w:rsid w:val="00F57D00"/>
    <w:rsid w:val="00F60B8B"/>
    <w:rsid w:val="00F613E9"/>
    <w:rsid w:val="00F61649"/>
    <w:rsid w:val="00F61BFB"/>
    <w:rsid w:val="00F622CB"/>
    <w:rsid w:val="00F62DB2"/>
    <w:rsid w:val="00F63EBC"/>
    <w:rsid w:val="00F63F1F"/>
    <w:rsid w:val="00F64DD8"/>
    <w:rsid w:val="00F652B2"/>
    <w:rsid w:val="00F66D19"/>
    <w:rsid w:val="00F708DD"/>
    <w:rsid w:val="00F70D06"/>
    <w:rsid w:val="00F71F86"/>
    <w:rsid w:val="00F71F8F"/>
    <w:rsid w:val="00F721AC"/>
    <w:rsid w:val="00F729DC"/>
    <w:rsid w:val="00F7309F"/>
    <w:rsid w:val="00F7329E"/>
    <w:rsid w:val="00F736B8"/>
    <w:rsid w:val="00F747F0"/>
    <w:rsid w:val="00F75478"/>
    <w:rsid w:val="00F76BDF"/>
    <w:rsid w:val="00F772B8"/>
    <w:rsid w:val="00F773FC"/>
    <w:rsid w:val="00F77540"/>
    <w:rsid w:val="00F77B0E"/>
    <w:rsid w:val="00F77B96"/>
    <w:rsid w:val="00F80853"/>
    <w:rsid w:val="00F81F86"/>
    <w:rsid w:val="00F82355"/>
    <w:rsid w:val="00F83D85"/>
    <w:rsid w:val="00F84E38"/>
    <w:rsid w:val="00F85008"/>
    <w:rsid w:val="00F856D9"/>
    <w:rsid w:val="00F856E8"/>
    <w:rsid w:val="00F85B32"/>
    <w:rsid w:val="00F876D7"/>
    <w:rsid w:val="00F878CC"/>
    <w:rsid w:val="00F87F37"/>
    <w:rsid w:val="00F90926"/>
    <w:rsid w:val="00F90B52"/>
    <w:rsid w:val="00F91AA7"/>
    <w:rsid w:val="00F93D9C"/>
    <w:rsid w:val="00F93EA7"/>
    <w:rsid w:val="00F94538"/>
    <w:rsid w:val="00F94B71"/>
    <w:rsid w:val="00F94D86"/>
    <w:rsid w:val="00F956C1"/>
    <w:rsid w:val="00F95918"/>
    <w:rsid w:val="00F95BB9"/>
    <w:rsid w:val="00F964C2"/>
    <w:rsid w:val="00F96875"/>
    <w:rsid w:val="00F97826"/>
    <w:rsid w:val="00F9796B"/>
    <w:rsid w:val="00FA09DA"/>
    <w:rsid w:val="00FA289E"/>
    <w:rsid w:val="00FA2D68"/>
    <w:rsid w:val="00FA3A1D"/>
    <w:rsid w:val="00FA3D26"/>
    <w:rsid w:val="00FA4919"/>
    <w:rsid w:val="00FA608D"/>
    <w:rsid w:val="00FA6244"/>
    <w:rsid w:val="00FA73B6"/>
    <w:rsid w:val="00FB0BF5"/>
    <w:rsid w:val="00FB193D"/>
    <w:rsid w:val="00FB1B2F"/>
    <w:rsid w:val="00FB265A"/>
    <w:rsid w:val="00FB2E20"/>
    <w:rsid w:val="00FB2F37"/>
    <w:rsid w:val="00FB335A"/>
    <w:rsid w:val="00FB3989"/>
    <w:rsid w:val="00FB453C"/>
    <w:rsid w:val="00FB4B23"/>
    <w:rsid w:val="00FB5685"/>
    <w:rsid w:val="00FB5B46"/>
    <w:rsid w:val="00FB6724"/>
    <w:rsid w:val="00FB6887"/>
    <w:rsid w:val="00FB6CD2"/>
    <w:rsid w:val="00FB798C"/>
    <w:rsid w:val="00FC0E09"/>
    <w:rsid w:val="00FC1BA3"/>
    <w:rsid w:val="00FC1D8F"/>
    <w:rsid w:val="00FC1FEC"/>
    <w:rsid w:val="00FC2B3F"/>
    <w:rsid w:val="00FC2E8D"/>
    <w:rsid w:val="00FC3F71"/>
    <w:rsid w:val="00FC3FA0"/>
    <w:rsid w:val="00FC4FFE"/>
    <w:rsid w:val="00FC5285"/>
    <w:rsid w:val="00FC6CE4"/>
    <w:rsid w:val="00FC71BA"/>
    <w:rsid w:val="00FD0338"/>
    <w:rsid w:val="00FD0A9B"/>
    <w:rsid w:val="00FD10BB"/>
    <w:rsid w:val="00FD1A6B"/>
    <w:rsid w:val="00FD1CC9"/>
    <w:rsid w:val="00FD2029"/>
    <w:rsid w:val="00FD26EF"/>
    <w:rsid w:val="00FD2887"/>
    <w:rsid w:val="00FD2CCA"/>
    <w:rsid w:val="00FD4052"/>
    <w:rsid w:val="00FD4AB9"/>
    <w:rsid w:val="00FD4D68"/>
    <w:rsid w:val="00FD59BC"/>
    <w:rsid w:val="00FD61D7"/>
    <w:rsid w:val="00FD643E"/>
    <w:rsid w:val="00FD6632"/>
    <w:rsid w:val="00FD6DEC"/>
    <w:rsid w:val="00FE064F"/>
    <w:rsid w:val="00FE0C98"/>
    <w:rsid w:val="00FE105A"/>
    <w:rsid w:val="00FE1452"/>
    <w:rsid w:val="00FE221C"/>
    <w:rsid w:val="00FE33AF"/>
    <w:rsid w:val="00FE3899"/>
    <w:rsid w:val="00FE3A53"/>
    <w:rsid w:val="00FE3EDD"/>
    <w:rsid w:val="00FE41C3"/>
    <w:rsid w:val="00FE44EC"/>
    <w:rsid w:val="00FE4523"/>
    <w:rsid w:val="00FE52B1"/>
    <w:rsid w:val="00FE5C1B"/>
    <w:rsid w:val="00FE5C5F"/>
    <w:rsid w:val="00FE73AF"/>
    <w:rsid w:val="00FF002A"/>
    <w:rsid w:val="00FF07DD"/>
    <w:rsid w:val="00FF08CF"/>
    <w:rsid w:val="00FF12DC"/>
    <w:rsid w:val="00FF13B6"/>
    <w:rsid w:val="00FF1CC5"/>
    <w:rsid w:val="00FF2D2E"/>
    <w:rsid w:val="00FF4E52"/>
    <w:rsid w:val="00FF5452"/>
    <w:rsid w:val="00FF56CF"/>
    <w:rsid w:val="00FF5951"/>
    <w:rsid w:val="00FF627A"/>
    <w:rsid w:val="00FF6408"/>
    <w:rsid w:val="00FF67CC"/>
    <w:rsid w:val="00FF72BB"/>
    <w:rsid w:val="00FF7514"/>
    <w:rsid w:val="025733D9"/>
    <w:rsid w:val="054E5152"/>
    <w:rsid w:val="07C27614"/>
    <w:rsid w:val="0B301868"/>
    <w:rsid w:val="0E8F8CA8"/>
    <w:rsid w:val="10E143E6"/>
    <w:rsid w:val="15F021DE"/>
    <w:rsid w:val="18BCF115"/>
    <w:rsid w:val="19BD1C9B"/>
    <w:rsid w:val="1D3E338E"/>
    <w:rsid w:val="1D528C21"/>
    <w:rsid w:val="2072AC3A"/>
    <w:rsid w:val="29D10A2B"/>
    <w:rsid w:val="2D0C948F"/>
    <w:rsid w:val="2F1B5EE6"/>
    <w:rsid w:val="38D38E0D"/>
    <w:rsid w:val="395F44C7"/>
    <w:rsid w:val="3FDB0A7E"/>
    <w:rsid w:val="435495C8"/>
    <w:rsid w:val="4575FAF1"/>
    <w:rsid w:val="48D5EA49"/>
    <w:rsid w:val="4C5E05BB"/>
    <w:rsid w:val="4C7DE1B1"/>
    <w:rsid w:val="4CF9B34E"/>
    <w:rsid w:val="4D4286F7"/>
    <w:rsid w:val="50CCD4B0"/>
    <w:rsid w:val="530B0FE6"/>
    <w:rsid w:val="549B16A5"/>
    <w:rsid w:val="587C267F"/>
    <w:rsid w:val="611B5AA0"/>
    <w:rsid w:val="63D78E0F"/>
    <w:rsid w:val="6957C2D4"/>
    <w:rsid w:val="6A144D7F"/>
    <w:rsid w:val="722BD2AD"/>
    <w:rsid w:val="7931BA72"/>
    <w:rsid w:val="796F0C0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21365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DokChampa"/>
        <w:lang w:val="en-GB"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44CE"/>
    <w:rPr>
      <w:rFonts w:ascii="Times New Roman" w:eastAsia="Times New Roman" w:hAnsi="Times New Roman" w:cs="Times New Roman"/>
      <w:sz w:val="24"/>
      <w:szCs w:val="24"/>
      <w:lang w:eastAsia="en-US"/>
    </w:rPr>
  </w:style>
  <w:style w:type="paragraph" w:styleId="Antrat1">
    <w:name w:val="heading 1"/>
    <w:basedOn w:val="prastasis"/>
    <w:next w:val="prastasis"/>
    <w:link w:val="Antrat1Diagrama"/>
    <w:qFormat/>
    <w:rsid w:val="007B4F20"/>
    <w:pPr>
      <w:keepNext/>
      <w:outlineLvl w:val="0"/>
    </w:pPr>
  </w:style>
  <w:style w:type="paragraph" w:styleId="Antrat2">
    <w:name w:val="heading 2"/>
    <w:aliases w:val="Title Header2"/>
    <w:basedOn w:val="prastasis"/>
    <w:next w:val="prastasis"/>
    <w:link w:val="Antrat2Diagrama"/>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eastAsia="en-US"/>
    </w:rPr>
  </w:style>
  <w:style w:type="character" w:styleId="Perirtashipersaitas">
    <w:name w:val="FollowedHyperlink"/>
    <w:rsid w:val="00A844CE"/>
    <w:rPr>
      <w:color w:val="auto"/>
      <w:u w:val="none"/>
    </w:rPr>
  </w:style>
  <w:style w:type="character" w:styleId="Hipersaitas">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rPr>
  </w:style>
  <w:style w:type="character" w:customStyle="1" w:styleId="Pagrindinistekstas2Diagrama">
    <w:name w:val="Pagrindinis tekstas 2 Diagrama"/>
    <w:link w:val="Pagrindinistekstas2"/>
    <w:uiPriority w:val="99"/>
    <w:rsid w:val="008900E9"/>
    <w:rPr>
      <w:rFonts w:ascii="Garamond" w:eastAsia="Times New Roman" w:hAnsi="Garamond" w:cs="Times New Roman"/>
      <w:sz w:val="24"/>
      <w:szCs w:val="20"/>
      <w:lang w:val="en-GB"/>
    </w:rPr>
  </w:style>
  <w:style w:type="character" w:styleId="Komentaronuoroda">
    <w:name w:val="annotation reference"/>
    <w:uiPriority w:val="99"/>
    <w:unhideWhenUsed/>
    <w:rsid w:val="00D075E1"/>
    <w:rPr>
      <w:sz w:val="16"/>
      <w:szCs w:val="16"/>
    </w:rPr>
  </w:style>
  <w:style w:type="paragraph" w:styleId="Komentarotekstas">
    <w:name w:val="annotation text"/>
    <w:basedOn w:val="prastasis"/>
    <w:link w:val="KomentarotekstasDiagrama"/>
    <w:uiPriority w:val="99"/>
    <w:unhideWhenUsed/>
    <w:rsid w:val="00D075E1"/>
    <w:rPr>
      <w:sz w:val="20"/>
      <w:szCs w:val="20"/>
    </w:rPr>
  </w:style>
  <w:style w:type="character" w:customStyle="1" w:styleId="KomentarotekstasDiagrama">
    <w:name w:val="Komentaro tekstas Diagrama"/>
    <w:link w:val="Komentarotekstas"/>
    <w:uiPriority w:val="99"/>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eastAsia="en-US"/>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link w:val="Antrat1"/>
    <w:uiPriority w:val="9"/>
    <w:rsid w:val="007B4F20"/>
    <w:rPr>
      <w:rFonts w:ascii="Times New Roman" w:eastAsia="Times New Roman" w:hAnsi="Times New Roman" w:cs="Times New Roman"/>
      <w:sz w:val="24"/>
      <w:szCs w:val="24"/>
    </w:rPr>
  </w:style>
  <w:style w:type="character" w:customStyle="1" w:styleId="Antrat2Diagrama">
    <w:name w:val="Antraštė 2 Diagrama"/>
    <w:aliases w:val="Title Header2 Diagrama"/>
    <w:link w:val="Antrat2"/>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eastAsia="en-US"/>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eastAsia="en-US"/>
    </w:rPr>
  </w:style>
  <w:style w:type="paragraph" w:customStyle="1" w:styleId="CentrBoldm">
    <w:name w:val="CentrBoldm"/>
    <w:basedOn w:val="prastasis"/>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eastAsia="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eastAsia="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rPr>
  </w:style>
  <w:style w:type="paragraph" w:styleId="Turinys1">
    <w:name w:val="toc 1"/>
    <w:basedOn w:val="prastasis"/>
    <w:next w:val="prastasis"/>
    <w:autoRedefine/>
    <w:uiPriority w:val="39"/>
    <w:rsid w:val="00E800FF"/>
    <w:pPr>
      <w:tabs>
        <w:tab w:val="left" w:pos="360"/>
        <w:tab w:val="left" w:pos="540"/>
        <w:tab w:val="right" w:leader="dot" w:pos="9639"/>
      </w:tabs>
      <w:spacing w:line="360" w:lineRule="auto"/>
      <w:ind w:right="567"/>
      <w:jc w:val="both"/>
    </w:pPr>
    <w:rPr>
      <w:bCs/>
      <w:iCs/>
      <w:caps/>
      <w:noProof/>
      <w:lang w:eastAsia="lt-LT"/>
    </w:rPr>
  </w:style>
  <w:style w:type="paragraph" w:styleId="Paantrat">
    <w:name w:val="Subtitle"/>
    <w:basedOn w:val="prastasis"/>
    <w:link w:val="PaantratDiagrama"/>
    <w:uiPriority w:val="99"/>
    <w:qFormat/>
    <w:rsid w:val="007B4F20"/>
    <w:rPr>
      <w:u w:val="single"/>
    </w:rPr>
  </w:style>
  <w:style w:type="character" w:customStyle="1" w:styleId="PaantratDiagrama">
    <w:name w:val="Paantraštė Diagrama"/>
    <w:link w:val="Paantrat"/>
    <w:uiPriority w:val="99"/>
    <w:rsid w:val="007B4F20"/>
    <w:rPr>
      <w:rFonts w:ascii="Times New Roman" w:eastAsia="Times New Roman" w:hAnsi="Times New Roman" w:cs="Times New Roman"/>
      <w:sz w:val="24"/>
      <w:szCs w:val="24"/>
      <w:u w:val="single"/>
      <w:lang w:val="en-GB"/>
    </w:rPr>
  </w:style>
  <w:style w:type="paragraph" w:styleId="HTMLiankstoformatuotas">
    <w:name w:val="HTML Preformatted"/>
    <w:basedOn w:val="prastasis"/>
    <w:link w:val="HTMLiankstoformatuotasDiagrama"/>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iankstoformatuotasDiagrama">
    <w:name w:val="HTML iš anksto formatuotas Diagrama"/>
    <w:link w:val="HTMLiankstoformatuotas"/>
    <w:uiPriority w:val="99"/>
    <w:rsid w:val="007B4F20"/>
    <w:rPr>
      <w:rFonts w:ascii="Courier New" w:eastAsia="Times New Roman" w:hAnsi="Courier New" w:cs="Courier New"/>
      <w:sz w:val="20"/>
      <w:szCs w:val="20"/>
      <w:lang w:val="en-GB"/>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uiPriority w:val="99"/>
    <w:qFormat/>
    <w:rsid w:val="007B4F20"/>
    <w:rPr>
      <w:rFonts w:cs="Times New Roman"/>
      <w:b/>
      <w:bCs/>
      <w:smallCaps/>
      <w:spacing w:val="5"/>
    </w:rPr>
  </w:style>
  <w:style w:type="character" w:styleId="Grietas">
    <w:name w:val="Strong"/>
    <w:uiPriority w:val="22"/>
    <w:qFormat/>
    <w:rsid w:val="007B4F20"/>
    <w:rPr>
      <w:rFonts w:cs="Times New Roman"/>
      <w:b/>
      <w:bCs/>
    </w:rPr>
  </w:style>
  <w:style w:type="character" w:styleId="Eilutsnumeris">
    <w:name w:val="line number"/>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link w:val="Puslapioinaostekstas"/>
    <w:rsid w:val="007B4F20"/>
    <w:rPr>
      <w:rFonts w:ascii="Times New Roman" w:eastAsia="Times New Roman" w:hAnsi="Times New Roman" w:cs="Times New Roman"/>
      <w:sz w:val="20"/>
      <w:szCs w:val="20"/>
    </w:rPr>
  </w:style>
  <w:style w:type="character" w:styleId="Puslapioinaosnuoroda">
    <w:name w:val="footnote reference"/>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Calibr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locked/>
    <w:rsid w:val="00FB4B23"/>
    <w:rPr>
      <w:rFonts w:ascii="Times New Roman" w:eastAsia="Times New Roman" w:hAnsi="Times New Roman" w:cs="Times New Roman"/>
      <w:sz w:val="24"/>
      <w:szCs w:val="24"/>
    </w:rPr>
  </w:style>
  <w:style w:type="character" w:styleId="Vietosrezervavimoenklotekstas">
    <w:name w:val="Placeholder Text"/>
    <w:uiPriority w:val="99"/>
    <w:semiHidden/>
    <w:rsid w:val="00A33140"/>
    <w:rPr>
      <w:color w:val="808080"/>
    </w:rPr>
  </w:style>
  <w:style w:type="character" w:customStyle="1" w:styleId="Style2">
    <w:name w:val="Style2"/>
    <w:uiPriority w:val="1"/>
    <w:rsid w:val="00B347D3"/>
    <w:rPr>
      <w:rFonts w:ascii="Arial" w:hAnsi="Arial"/>
      <w:sz w:val="20"/>
    </w:rPr>
  </w:style>
  <w:style w:type="character" w:customStyle="1" w:styleId="Style3">
    <w:name w:val="Style3"/>
    <w:basedOn w:val="Numatytasispastraiposriftas"/>
    <w:uiPriority w:val="1"/>
    <w:rsid w:val="00B347D3"/>
  </w:style>
  <w:style w:type="character" w:customStyle="1" w:styleId="Style4">
    <w:name w:val="Style4"/>
    <w:uiPriority w:val="1"/>
    <w:rsid w:val="00B347D3"/>
    <w:rPr>
      <w:rFonts w:ascii="Arial" w:hAnsi="Arial"/>
      <w:sz w:val="20"/>
    </w:rPr>
  </w:style>
  <w:style w:type="character" w:customStyle="1" w:styleId="Style5">
    <w:name w:val="Style5"/>
    <w:basedOn w:val="Numatytasispastraiposriftas"/>
    <w:uiPriority w:val="1"/>
    <w:rsid w:val="00B347D3"/>
  </w:style>
  <w:style w:type="character" w:customStyle="1" w:styleId="Style6">
    <w:name w:val="Style6"/>
    <w:uiPriority w:val="1"/>
    <w:rsid w:val="00B347D3"/>
  </w:style>
  <w:style w:type="character" w:customStyle="1" w:styleId="Style7">
    <w:name w:val="Style7"/>
    <w:uiPriority w:val="1"/>
    <w:rsid w:val="006B1E32"/>
    <w:rPr>
      <w:rFonts w:ascii="Arial" w:hAnsi="Arial"/>
      <w:sz w:val="20"/>
    </w:rPr>
  </w:style>
  <w:style w:type="paragraph" w:styleId="Dokumentoinaostekstas">
    <w:name w:val="endnote text"/>
    <w:basedOn w:val="prastasis"/>
    <w:link w:val="DokumentoinaostekstasDiagrama"/>
    <w:uiPriority w:val="99"/>
    <w:semiHidden/>
    <w:unhideWhenUsed/>
    <w:rsid w:val="00BE5417"/>
    <w:rPr>
      <w:sz w:val="20"/>
      <w:szCs w:val="20"/>
    </w:rPr>
  </w:style>
  <w:style w:type="character" w:customStyle="1" w:styleId="DokumentoinaostekstasDiagrama">
    <w:name w:val="Dokumento išnašos tekstas Diagrama"/>
    <w:link w:val="Dokumentoinaostekstas"/>
    <w:uiPriority w:val="99"/>
    <w:semiHidden/>
    <w:rsid w:val="00BE5417"/>
    <w:rPr>
      <w:rFonts w:ascii="Times New Roman" w:eastAsia="Times New Roman" w:hAnsi="Times New Roman" w:cs="Times New Roman"/>
      <w:sz w:val="20"/>
      <w:szCs w:val="20"/>
    </w:rPr>
  </w:style>
  <w:style w:type="character" w:styleId="Dokumentoinaosnumeris">
    <w:name w:val="endnote reference"/>
    <w:uiPriority w:val="99"/>
    <w:semiHidden/>
    <w:unhideWhenUsed/>
    <w:rsid w:val="00BE5417"/>
    <w:rPr>
      <w:vertAlign w:val="superscript"/>
    </w:rPr>
  </w:style>
  <w:style w:type="paragraph" w:customStyle="1" w:styleId="CM11">
    <w:name w:val="CM1+1"/>
    <w:basedOn w:val="prastasis"/>
    <w:next w:val="prastasis"/>
    <w:uiPriority w:val="99"/>
    <w:rsid w:val="00A353DB"/>
    <w:pPr>
      <w:autoSpaceDE w:val="0"/>
      <w:autoSpaceDN w:val="0"/>
      <w:adjustRightInd w:val="0"/>
    </w:pPr>
    <w:rPr>
      <w:rFonts w:ascii="EUAlbertina" w:eastAsia="Calibri" w:hAnsi="EUAlbertina"/>
    </w:rPr>
  </w:style>
  <w:style w:type="paragraph" w:customStyle="1" w:styleId="CM31">
    <w:name w:val="CM3+1"/>
    <w:basedOn w:val="prastasis"/>
    <w:next w:val="prastasis"/>
    <w:uiPriority w:val="99"/>
    <w:rsid w:val="00A353DB"/>
    <w:pPr>
      <w:autoSpaceDE w:val="0"/>
      <w:autoSpaceDN w:val="0"/>
      <w:adjustRightInd w:val="0"/>
    </w:pPr>
    <w:rPr>
      <w:rFonts w:ascii="EUAlbertina" w:eastAsia="Calibri" w:hAnsi="EUAlbertina"/>
    </w:rPr>
  </w:style>
  <w:style w:type="paragraph" w:customStyle="1" w:styleId="Default">
    <w:name w:val="Default"/>
    <w:rsid w:val="00D86B10"/>
    <w:pPr>
      <w:autoSpaceDE w:val="0"/>
      <w:autoSpaceDN w:val="0"/>
      <w:adjustRightInd w:val="0"/>
    </w:pPr>
    <w:rPr>
      <w:rFonts w:ascii="Arial" w:hAnsi="Arial" w:cs="Arial"/>
      <w:color w:val="000000"/>
      <w:sz w:val="24"/>
      <w:szCs w:val="24"/>
      <w:lang w:eastAsia="en-US"/>
    </w:rPr>
  </w:style>
  <w:style w:type="character" w:styleId="Emfaz">
    <w:name w:val="Emphasis"/>
    <w:uiPriority w:val="20"/>
    <w:qFormat/>
    <w:rsid w:val="00885FEA"/>
    <w:rPr>
      <w:b/>
      <w:bCs/>
      <w:i w:val="0"/>
      <w:iCs w:val="0"/>
    </w:rPr>
  </w:style>
  <w:style w:type="character" w:customStyle="1" w:styleId="st1">
    <w:name w:val="st1"/>
    <w:basedOn w:val="Numatytasispastraiposriftas"/>
    <w:rsid w:val="00885FEA"/>
  </w:style>
  <w:style w:type="character" w:customStyle="1" w:styleId="apple-converted-space">
    <w:name w:val="apple-converted-space"/>
    <w:basedOn w:val="Numatytasispastraiposriftas"/>
    <w:rsid w:val="00177FAE"/>
  </w:style>
  <w:style w:type="paragraph" w:styleId="Turinioantrat">
    <w:name w:val="TOC Heading"/>
    <w:basedOn w:val="Antrat1"/>
    <w:next w:val="prastasis"/>
    <w:uiPriority w:val="39"/>
    <w:unhideWhenUsed/>
    <w:qFormat/>
    <w:rsid w:val="000916ED"/>
    <w:pPr>
      <w:keepLines/>
      <w:spacing w:before="240" w:line="259" w:lineRule="auto"/>
      <w:outlineLvl w:val="9"/>
    </w:pPr>
    <w:rPr>
      <w:rFonts w:ascii="Cambria" w:hAnsi="Cambria" w:cs="DokChampa"/>
      <w:color w:val="365F91"/>
      <w:sz w:val="32"/>
      <w:szCs w:val="32"/>
    </w:rPr>
  </w:style>
  <w:style w:type="character" w:customStyle="1" w:styleId="Mention1">
    <w:name w:val="Mention1"/>
    <w:uiPriority w:val="99"/>
    <w:semiHidden/>
    <w:unhideWhenUsed/>
    <w:rsid w:val="00D53231"/>
    <w:rPr>
      <w:color w:val="2B579A"/>
      <w:shd w:val="clear" w:color="auto" w:fill="E6E6E6"/>
    </w:rPr>
  </w:style>
  <w:style w:type="paragraph" w:customStyle="1" w:styleId="DiagramaDiagrama">
    <w:name w:val="Diagrama Diagrama"/>
    <w:basedOn w:val="prastasis"/>
    <w:rsid w:val="003F23DA"/>
    <w:pPr>
      <w:spacing w:after="160" w:line="240" w:lineRule="exact"/>
    </w:pPr>
    <w:rPr>
      <w:rFonts w:ascii="Verdana" w:hAnsi="Verdana"/>
      <w:sz w:val="20"/>
      <w:szCs w:val="20"/>
    </w:rPr>
  </w:style>
  <w:style w:type="numbering" w:customStyle="1" w:styleId="Punktai">
    <w:name w:val="Punktai"/>
    <w:basedOn w:val="Sraonra"/>
    <w:rsid w:val="006C3898"/>
    <w:pPr>
      <w:numPr>
        <w:numId w:val="19"/>
      </w:numPr>
    </w:pPr>
  </w:style>
  <w:style w:type="character" w:customStyle="1" w:styleId="UnresolvedMention1">
    <w:name w:val="Unresolved Mention1"/>
    <w:uiPriority w:val="99"/>
    <w:semiHidden/>
    <w:unhideWhenUsed/>
    <w:rsid w:val="0080727E"/>
    <w:rPr>
      <w:color w:val="808080"/>
      <w:shd w:val="clear" w:color="auto" w:fill="E6E6E6"/>
    </w:rPr>
  </w:style>
  <w:style w:type="paragraph" w:styleId="Pataisymai">
    <w:name w:val="Revision"/>
    <w:hidden/>
    <w:uiPriority w:val="99"/>
    <w:semiHidden/>
    <w:rsid w:val="00A97A1F"/>
    <w:rPr>
      <w:rFonts w:ascii="Times New Roman" w:eastAsia="Times New Roman" w:hAnsi="Times New Roman" w:cs="Times New Roman"/>
      <w:sz w:val="24"/>
      <w:szCs w:val="24"/>
      <w:lang w:eastAsia="en-US"/>
    </w:rPr>
  </w:style>
  <w:style w:type="character" w:customStyle="1" w:styleId="normaltextrun">
    <w:name w:val="normaltextrun"/>
    <w:basedOn w:val="Numatytasispastraiposriftas"/>
    <w:rsid w:val="001B2C11"/>
  </w:style>
  <w:style w:type="character" w:customStyle="1" w:styleId="eop">
    <w:name w:val="eop"/>
    <w:basedOn w:val="Numatytasispastraiposriftas"/>
    <w:rsid w:val="001B2C11"/>
  </w:style>
  <w:style w:type="character" w:customStyle="1" w:styleId="Laukeliai">
    <w:name w:val="Laukeliai"/>
    <w:uiPriority w:val="1"/>
    <w:rsid w:val="00FA3A1D"/>
    <w:rPr>
      <w:rFonts w:ascii="Arial" w:hAnsi="Arial" w:cs="Arial"/>
      <w:sz w:val="20"/>
      <w:szCs w:val="20"/>
    </w:rPr>
  </w:style>
  <w:style w:type="character" w:styleId="Neapdorotaspaminjimas">
    <w:name w:val="Unresolved Mention"/>
    <w:uiPriority w:val="99"/>
    <w:unhideWhenUsed/>
    <w:rsid w:val="00A81F79"/>
    <w:rPr>
      <w:color w:val="605E5C"/>
      <w:shd w:val="clear" w:color="auto" w:fill="E1DFDD"/>
    </w:rPr>
  </w:style>
  <w:style w:type="character" w:customStyle="1" w:styleId="Style8">
    <w:name w:val="Style8"/>
    <w:basedOn w:val="Numatytasispastraiposriftas"/>
    <w:uiPriority w:val="1"/>
    <w:rsid w:val="005E2682"/>
    <w:rPr>
      <w:rFonts w:ascii="Arial" w:hAnsi="Arial"/>
      <w:color w:val="000000" w:themeColor="text1"/>
      <w:sz w:val="22"/>
    </w:rPr>
  </w:style>
  <w:style w:type="character" w:customStyle="1" w:styleId="Style9">
    <w:name w:val="Style9"/>
    <w:basedOn w:val="Numatytasispastraiposriftas"/>
    <w:uiPriority w:val="1"/>
    <w:rsid w:val="00AA62FA"/>
    <w:rPr>
      <w:rFonts w:ascii="Arial" w:hAnsi="Arial"/>
      <w:color w:val="000000" w:themeColor="text1"/>
      <w:sz w:val="20"/>
    </w:rPr>
  </w:style>
  <w:style w:type="character" w:styleId="Paminjimas">
    <w:name w:val="Mention"/>
    <w:basedOn w:val="Numatytasispastraiposriftas"/>
    <w:uiPriority w:val="99"/>
    <w:unhideWhenUsed/>
    <w:rsid w:val="00605D6F"/>
    <w:rPr>
      <w:color w:val="2B579A"/>
      <w:shd w:val="clear" w:color="auto" w:fill="E1DFDD"/>
    </w:rPr>
  </w:style>
  <w:style w:type="character" w:customStyle="1" w:styleId="wysiwyg-color-black">
    <w:name w:val="wysiwyg-color-black"/>
    <w:basedOn w:val="Numatytasispastraiposriftas"/>
    <w:rsid w:val="008F51B6"/>
  </w:style>
  <w:style w:type="character" w:customStyle="1" w:styleId="ui-provider">
    <w:name w:val="ui-provider"/>
    <w:basedOn w:val="Numatytasispastraiposriftas"/>
    <w:rsid w:val="003A23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19274">
      <w:bodyDiv w:val="1"/>
      <w:marLeft w:val="0"/>
      <w:marRight w:val="0"/>
      <w:marTop w:val="0"/>
      <w:marBottom w:val="0"/>
      <w:divBdr>
        <w:top w:val="none" w:sz="0" w:space="0" w:color="auto"/>
        <w:left w:val="none" w:sz="0" w:space="0" w:color="auto"/>
        <w:bottom w:val="none" w:sz="0" w:space="0" w:color="auto"/>
        <w:right w:val="none" w:sz="0" w:space="0" w:color="auto"/>
      </w:divBdr>
      <w:divsChild>
        <w:div w:id="231232201">
          <w:marLeft w:val="0"/>
          <w:marRight w:val="0"/>
          <w:marTop w:val="0"/>
          <w:marBottom w:val="0"/>
          <w:divBdr>
            <w:top w:val="none" w:sz="0" w:space="0" w:color="auto"/>
            <w:left w:val="none" w:sz="0" w:space="0" w:color="auto"/>
            <w:bottom w:val="none" w:sz="0" w:space="0" w:color="auto"/>
            <w:right w:val="none" w:sz="0" w:space="0" w:color="auto"/>
          </w:divBdr>
          <w:divsChild>
            <w:div w:id="133059363">
              <w:marLeft w:val="0"/>
              <w:marRight w:val="0"/>
              <w:marTop w:val="0"/>
              <w:marBottom w:val="0"/>
              <w:divBdr>
                <w:top w:val="none" w:sz="0" w:space="0" w:color="auto"/>
                <w:left w:val="none" w:sz="0" w:space="0" w:color="auto"/>
                <w:bottom w:val="none" w:sz="0" w:space="0" w:color="auto"/>
                <w:right w:val="none" w:sz="0" w:space="0" w:color="auto"/>
              </w:divBdr>
              <w:divsChild>
                <w:div w:id="1460956638">
                  <w:marLeft w:val="0"/>
                  <w:marRight w:val="0"/>
                  <w:marTop w:val="0"/>
                  <w:marBottom w:val="0"/>
                  <w:divBdr>
                    <w:top w:val="none" w:sz="0" w:space="0" w:color="auto"/>
                    <w:left w:val="none" w:sz="0" w:space="0" w:color="auto"/>
                    <w:bottom w:val="none" w:sz="0" w:space="0" w:color="auto"/>
                    <w:right w:val="none" w:sz="0" w:space="0" w:color="auto"/>
                  </w:divBdr>
                  <w:divsChild>
                    <w:div w:id="1081684424">
                      <w:marLeft w:val="0"/>
                      <w:marRight w:val="0"/>
                      <w:marTop w:val="0"/>
                      <w:marBottom w:val="0"/>
                      <w:divBdr>
                        <w:top w:val="none" w:sz="0" w:space="0" w:color="auto"/>
                        <w:left w:val="none" w:sz="0" w:space="0" w:color="auto"/>
                        <w:bottom w:val="none" w:sz="0" w:space="0" w:color="auto"/>
                        <w:right w:val="none" w:sz="0" w:space="0" w:color="auto"/>
                      </w:divBdr>
                      <w:divsChild>
                        <w:div w:id="168838364">
                          <w:marLeft w:val="0"/>
                          <w:marRight w:val="0"/>
                          <w:marTop w:val="0"/>
                          <w:marBottom w:val="0"/>
                          <w:divBdr>
                            <w:top w:val="none" w:sz="0" w:space="0" w:color="auto"/>
                            <w:left w:val="none" w:sz="0" w:space="0" w:color="auto"/>
                            <w:bottom w:val="none" w:sz="0" w:space="0" w:color="auto"/>
                            <w:right w:val="none" w:sz="0" w:space="0" w:color="auto"/>
                          </w:divBdr>
                        </w:div>
                        <w:div w:id="985476552">
                          <w:marLeft w:val="0"/>
                          <w:marRight w:val="0"/>
                          <w:marTop w:val="0"/>
                          <w:marBottom w:val="0"/>
                          <w:divBdr>
                            <w:top w:val="none" w:sz="0" w:space="0" w:color="auto"/>
                            <w:left w:val="none" w:sz="0" w:space="0" w:color="auto"/>
                            <w:bottom w:val="none" w:sz="0" w:space="0" w:color="auto"/>
                            <w:right w:val="none" w:sz="0" w:space="0" w:color="auto"/>
                          </w:divBdr>
                        </w:div>
                        <w:div w:id="1732002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8473525">
      <w:bodyDiv w:val="1"/>
      <w:marLeft w:val="0"/>
      <w:marRight w:val="0"/>
      <w:marTop w:val="0"/>
      <w:marBottom w:val="0"/>
      <w:divBdr>
        <w:top w:val="none" w:sz="0" w:space="0" w:color="auto"/>
        <w:left w:val="none" w:sz="0" w:space="0" w:color="auto"/>
        <w:bottom w:val="none" w:sz="0" w:space="0" w:color="auto"/>
        <w:right w:val="none" w:sz="0" w:space="0" w:color="auto"/>
      </w:divBdr>
    </w:div>
    <w:div w:id="188376521">
      <w:bodyDiv w:val="1"/>
      <w:marLeft w:val="0"/>
      <w:marRight w:val="0"/>
      <w:marTop w:val="0"/>
      <w:marBottom w:val="0"/>
      <w:divBdr>
        <w:top w:val="none" w:sz="0" w:space="0" w:color="auto"/>
        <w:left w:val="none" w:sz="0" w:space="0" w:color="auto"/>
        <w:bottom w:val="none" w:sz="0" w:space="0" w:color="auto"/>
        <w:right w:val="none" w:sz="0" w:space="0" w:color="auto"/>
      </w:divBdr>
      <w:divsChild>
        <w:div w:id="507864839">
          <w:marLeft w:val="0"/>
          <w:marRight w:val="0"/>
          <w:marTop w:val="0"/>
          <w:marBottom w:val="0"/>
          <w:divBdr>
            <w:top w:val="none" w:sz="0" w:space="0" w:color="auto"/>
            <w:left w:val="none" w:sz="0" w:space="0" w:color="auto"/>
            <w:bottom w:val="none" w:sz="0" w:space="0" w:color="auto"/>
            <w:right w:val="none" w:sz="0" w:space="0" w:color="auto"/>
          </w:divBdr>
          <w:divsChild>
            <w:div w:id="270288471">
              <w:marLeft w:val="0"/>
              <w:marRight w:val="0"/>
              <w:marTop w:val="0"/>
              <w:marBottom w:val="0"/>
              <w:divBdr>
                <w:top w:val="none" w:sz="0" w:space="0" w:color="auto"/>
                <w:left w:val="none" w:sz="0" w:space="0" w:color="auto"/>
                <w:bottom w:val="none" w:sz="0" w:space="0" w:color="auto"/>
                <w:right w:val="none" w:sz="0" w:space="0" w:color="auto"/>
              </w:divBdr>
              <w:divsChild>
                <w:div w:id="2064333141">
                  <w:marLeft w:val="0"/>
                  <w:marRight w:val="0"/>
                  <w:marTop w:val="0"/>
                  <w:marBottom w:val="0"/>
                  <w:divBdr>
                    <w:top w:val="none" w:sz="0" w:space="0" w:color="auto"/>
                    <w:left w:val="none" w:sz="0" w:space="0" w:color="auto"/>
                    <w:bottom w:val="none" w:sz="0" w:space="0" w:color="auto"/>
                    <w:right w:val="none" w:sz="0" w:space="0" w:color="auto"/>
                  </w:divBdr>
                  <w:divsChild>
                    <w:div w:id="1230769323">
                      <w:marLeft w:val="0"/>
                      <w:marRight w:val="0"/>
                      <w:marTop w:val="0"/>
                      <w:marBottom w:val="0"/>
                      <w:divBdr>
                        <w:top w:val="none" w:sz="0" w:space="0" w:color="auto"/>
                        <w:left w:val="none" w:sz="0" w:space="0" w:color="auto"/>
                        <w:bottom w:val="none" w:sz="0" w:space="0" w:color="auto"/>
                        <w:right w:val="none" w:sz="0" w:space="0" w:color="auto"/>
                      </w:divBdr>
                      <w:divsChild>
                        <w:div w:id="765925119">
                          <w:marLeft w:val="0"/>
                          <w:marRight w:val="0"/>
                          <w:marTop w:val="0"/>
                          <w:marBottom w:val="0"/>
                          <w:divBdr>
                            <w:top w:val="none" w:sz="0" w:space="0" w:color="auto"/>
                            <w:left w:val="none" w:sz="0" w:space="0" w:color="auto"/>
                            <w:bottom w:val="none" w:sz="0" w:space="0" w:color="auto"/>
                            <w:right w:val="none" w:sz="0" w:space="0" w:color="auto"/>
                          </w:divBdr>
                        </w:div>
                        <w:div w:id="1100835742">
                          <w:marLeft w:val="0"/>
                          <w:marRight w:val="0"/>
                          <w:marTop w:val="0"/>
                          <w:marBottom w:val="0"/>
                          <w:divBdr>
                            <w:top w:val="none" w:sz="0" w:space="0" w:color="auto"/>
                            <w:left w:val="none" w:sz="0" w:space="0" w:color="auto"/>
                            <w:bottom w:val="none" w:sz="0" w:space="0" w:color="auto"/>
                            <w:right w:val="none" w:sz="0" w:space="0" w:color="auto"/>
                          </w:divBdr>
                        </w:div>
                        <w:div w:id="1253465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687382">
      <w:bodyDiv w:val="1"/>
      <w:marLeft w:val="0"/>
      <w:marRight w:val="0"/>
      <w:marTop w:val="0"/>
      <w:marBottom w:val="0"/>
      <w:divBdr>
        <w:top w:val="none" w:sz="0" w:space="0" w:color="auto"/>
        <w:left w:val="none" w:sz="0" w:space="0" w:color="auto"/>
        <w:bottom w:val="none" w:sz="0" w:space="0" w:color="auto"/>
        <w:right w:val="none" w:sz="0" w:space="0" w:color="auto"/>
      </w:divBdr>
      <w:divsChild>
        <w:div w:id="1101488705">
          <w:marLeft w:val="0"/>
          <w:marRight w:val="0"/>
          <w:marTop w:val="0"/>
          <w:marBottom w:val="0"/>
          <w:divBdr>
            <w:top w:val="none" w:sz="0" w:space="0" w:color="auto"/>
            <w:left w:val="none" w:sz="0" w:space="0" w:color="auto"/>
            <w:bottom w:val="none" w:sz="0" w:space="0" w:color="auto"/>
            <w:right w:val="none" w:sz="0" w:space="0" w:color="auto"/>
          </w:divBdr>
          <w:divsChild>
            <w:div w:id="621495339">
              <w:marLeft w:val="0"/>
              <w:marRight w:val="0"/>
              <w:marTop w:val="0"/>
              <w:marBottom w:val="0"/>
              <w:divBdr>
                <w:top w:val="none" w:sz="0" w:space="0" w:color="auto"/>
                <w:left w:val="none" w:sz="0" w:space="0" w:color="auto"/>
                <w:bottom w:val="none" w:sz="0" w:space="0" w:color="auto"/>
                <w:right w:val="none" w:sz="0" w:space="0" w:color="auto"/>
              </w:divBdr>
              <w:divsChild>
                <w:div w:id="293489557">
                  <w:marLeft w:val="0"/>
                  <w:marRight w:val="0"/>
                  <w:marTop w:val="0"/>
                  <w:marBottom w:val="0"/>
                  <w:divBdr>
                    <w:top w:val="none" w:sz="0" w:space="0" w:color="auto"/>
                    <w:left w:val="none" w:sz="0" w:space="0" w:color="auto"/>
                    <w:bottom w:val="none" w:sz="0" w:space="0" w:color="auto"/>
                    <w:right w:val="none" w:sz="0" w:space="0" w:color="auto"/>
                  </w:divBdr>
                  <w:divsChild>
                    <w:div w:id="342320222">
                      <w:marLeft w:val="0"/>
                      <w:marRight w:val="0"/>
                      <w:marTop w:val="0"/>
                      <w:marBottom w:val="0"/>
                      <w:divBdr>
                        <w:top w:val="none" w:sz="0" w:space="0" w:color="auto"/>
                        <w:left w:val="none" w:sz="0" w:space="0" w:color="auto"/>
                        <w:bottom w:val="none" w:sz="0" w:space="0" w:color="auto"/>
                        <w:right w:val="none" w:sz="0" w:space="0" w:color="auto"/>
                      </w:divBdr>
                      <w:divsChild>
                        <w:div w:id="1693917810">
                          <w:marLeft w:val="0"/>
                          <w:marRight w:val="0"/>
                          <w:marTop w:val="0"/>
                          <w:marBottom w:val="0"/>
                          <w:divBdr>
                            <w:top w:val="none" w:sz="0" w:space="0" w:color="auto"/>
                            <w:left w:val="none" w:sz="0" w:space="0" w:color="auto"/>
                            <w:bottom w:val="none" w:sz="0" w:space="0" w:color="auto"/>
                            <w:right w:val="none" w:sz="0" w:space="0" w:color="auto"/>
                          </w:divBdr>
                          <w:divsChild>
                            <w:div w:id="1843817268">
                              <w:marLeft w:val="0"/>
                              <w:marRight w:val="0"/>
                              <w:marTop w:val="0"/>
                              <w:marBottom w:val="0"/>
                              <w:divBdr>
                                <w:top w:val="none" w:sz="0" w:space="0" w:color="auto"/>
                                <w:left w:val="none" w:sz="0" w:space="0" w:color="auto"/>
                                <w:bottom w:val="none" w:sz="0" w:space="0" w:color="auto"/>
                                <w:right w:val="none" w:sz="0" w:space="0" w:color="auto"/>
                              </w:divBdr>
                              <w:divsChild>
                                <w:div w:id="1042708601">
                                  <w:marLeft w:val="0"/>
                                  <w:marRight w:val="0"/>
                                  <w:marTop w:val="0"/>
                                  <w:marBottom w:val="0"/>
                                  <w:divBdr>
                                    <w:top w:val="none" w:sz="0" w:space="0" w:color="auto"/>
                                    <w:left w:val="none" w:sz="0" w:space="0" w:color="auto"/>
                                    <w:bottom w:val="none" w:sz="0" w:space="0" w:color="auto"/>
                                    <w:right w:val="none" w:sz="0" w:space="0" w:color="auto"/>
                                  </w:divBdr>
                                  <w:divsChild>
                                    <w:div w:id="554580794">
                                      <w:marLeft w:val="0"/>
                                      <w:marRight w:val="0"/>
                                      <w:marTop w:val="0"/>
                                      <w:marBottom w:val="0"/>
                                      <w:divBdr>
                                        <w:top w:val="none" w:sz="0" w:space="0" w:color="auto"/>
                                        <w:left w:val="none" w:sz="0" w:space="0" w:color="auto"/>
                                        <w:bottom w:val="none" w:sz="0" w:space="0" w:color="auto"/>
                                        <w:right w:val="none" w:sz="0" w:space="0" w:color="auto"/>
                                      </w:divBdr>
                                      <w:divsChild>
                                        <w:div w:id="545215414">
                                          <w:marLeft w:val="0"/>
                                          <w:marRight w:val="0"/>
                                          <w:marTop w:val="0"/>
                                          <w:marBottom w:val="0"/>
                                          <w:divBdr>
                                            <w:top w:val="none" w:sz="0" w:space="0" w:color="auto"/>
                                            <w:left w:val="none" w:sz="0" w:space="0" w:color="auto"/>
                                            <w:bottom w:val="none" w:sz="0" w:space="0" w:color="auto"/>
                                            <w:right w:val="none" w:sz="0" w:space="0" w:color="auto"/>
                                          </w:divBdr>
                                        </w:div>
                                        <w:div w:id="1629583633">
                                          <w:marLeft w:val="0"/>
                                          <w:marRight w:val="0"/>
                                          <w:marTop w:val="0"/>
                                          <w:marBottom w:val="0"/>
                                          <w:divBdr>
                                            <w:top w:val="none" w:sz="0" w:space="0" w:color="auto"/>
                                            <w:left w:val="none" w:sz="0" w:space="0" w:color="auto"/>
                                            <w:bottom w:val="none" w:sz="0" w:space="0" w:color="auto"/>
                                            <w:right w:val="none" w:sz="0" w:space="0" w:color="auto"/>
                                          </w:divBdr>
                                          <w:divsChild>
                                            <w:div w:id="1346715561">
                                              <w:marLeft w:val="0"/>
                                              <w:marRight w:val="0"/>
                                              <w:marTop w:val="0"/>
                                              <w:marBottom w:val="0"/>
                                              <w:divBdr>
                                                <w:top w:val="none" w:sz="0" w:space="0" w:color="auto"/>
                                                <w:left w:val="none" w:sz="0" w:space="0" w:color="auto"/>
                                                <w:bottom w:val="none" w:sz="0" w:space="0" w:color="auto"/>
                                                <w:right w:val="none" w:sz="0" w:space="0" w:color="auto"/>
                                              </w:divBdr>
                                            </w:div>
                                            <w:div w:id="1412582024">
                                              <w:marLeft w:val="0"/>
                                              <w:marRight w:val="0"/>
                                              <w:marTop w:val="0"/>
                                              <w:marBottom w:val="0"/>
                                              <w:divBdr>
                                                <w:top w:val="none" w:sz="0" w:space="0" w:color="auto"/>
                                                <w:left w:val="none" w:sz="0" w:space="0" w:color="auto"/>
                                                <w:bottom w:val="none" w:sz="0" w:space="0" w:color="auto"/>
                                                <w:right w:val="none" w:sz="0" w:space="0" w:color="auto"/>
                                              </w:divBdr>
                                              <w:divsChild>
                                                <w:div w:id="493840142">
                                                  <w:marLeft w:val="0"/>
                                                  <w:marRight w:val="0"/>
                                                  <w:marTop w:val="0"/>
                                                  <w:marBottom w:val="0"/>
                                                  <w:divBdr>
                                                    <w:top w:val="none" w:sz="0" w:space="0" w:color="auto"/>
                                                    <w:left w:val="none" w:sz="0" w:space="0" w:color="auto"/>
                                                    <w:bottom w:val="none" w:sz="0" w:space="0" w:color="auto"/>
                                                    <w:right w:val="none" w:sz="0" w:space="0" w:color="auto"/>
                                                  </w:divBdr>
                                                </w:div>
                                                <w:div w:id="895166419">
                                                  <w:marLeft w:val="0"/>
                                                  <w:marRight w:val="0"/>
                                                  <w:marTop w:val="0"/>
                                                  <w:marBottom w:val="0"/>
                                                  <w:divBdr>
                                                    <w:top w:val="none" w:sz="0" w:space="0" w:color="auto"/>
                                                    <w:left w:val="none" w:sz="0" w:space="0" w:color="auto"/>
                                                    <w:bottom w:val="none" w:sz="0" w:space="0" w:color="auto"/>
                                                    <w:right w:val="none" w:sz="0" w:space="0" w:color="auto"/>
                                                  </w:divBdr>
                                                </w:div>
                                                <w:div w:id="2066298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0271515">
      <w:bodyDiv w:val="1"/>
      <w:marLeft w:val="0"/>
      <w:marRight w:val="0"/>
      <w:marTop w:val="0"/>
      <w:marBottom w:val="0"/>
      <w:divBdr>
        <w:top w:val="none" w:sz="0" w:space="0" w:color="auto"/>
        <w:left w:val="none" w:sz="0" w:space="0" w:color="auto"/>
        <w:bottom w:val="none" w:sz="0" w:space="0" w:color="auto"/>
        <w:right w:val="none" w:sz="0" w:space="0" w:color="auto"/>
      </w:divBdr>
      <w:divsChild>
        <w:div w:id="947465706">
          <w:marLeft w:val="0"/>
          <w:marRight w:val="0"/>
          <w:marTop w:val="0"/>
          <w:marBottom w:val="0"/>
          <w:divBdr>
            <w:top w:val="none" w:sz="0" w:space="0" w:color="auto"/>
            <w:left w:val="none" w:sz="0" w:space="0" w:color="auto"/>
            <w:bottom w:val="none" w:sz="0" w:space="0" w:color="auto"/>
            <w:right w:val="none" w:sz="0" w:space="0" w:color="auto"/>
          </w:divBdr>
          <w:divsChild>
            <w:div w:id="2142182977">
              <w:marLeft w:val="0"/>
              <w:marRight w:val="0"/>
              <w:marTop w:val="0"/>
              <w:marBottom w:val="0"/>
              <w:divBdr>
                <w:top w:val="none" w:sz="0" w:space="0" w:color="auto"/>
                <w:left w:val="none" w:sz="0" w:space="0" w:color="auto"/>
                <w:bottom w:val="none" w:sz="0" w:space="0" w:color="auto"/>
                <w:right w:val="none" w:sz="0" w:space="0" w:color="auto"/>
              </w:divBdr>
              <w:divsChild>
                <w:div w:id="797186857">
                  <w:marLeft w:val="0"/>
                  <w:marRight w:val="0"/>
                  <w:marTop w:val="0"/>
                  <w:marBottom w:val="0"/>
                  <w:divBdr>
                    <w:top w:val="none" w:sz="0" w:space="0" w:color="auto"/>
                    <w:left w:val="none" w:sz="0" w:space="0" w:color="auto"/>
                    <w:bottom w:val="none" w:sz="0" w:space="0" w:color="auto"/>
                    <w:right w:val="none" w:sz="0" w:space="0" w:color="auto"/>
                  </w:divBdr>
                  <w:divsChild>
                    <w:div w:id="2035304124">
                      <w:marLeft w:val="0"/>
                      <w:marRight w:val="0"/>
                      <w:marTop w:val="0"/>
                      <w:marBottom w:val="0"/>
                      <w:divBdr>
                        <w:top w:val="none" w:sz="0" w:space="0" w:color="auto"/>
                        <w:left w:val="none" w:sz="0" w:space="0" w:color="auto"/>
                        <w:bottom w:val="none" w:sz="0" w:space="0" w:color="auto"/>
                        <w:right w:val="none" w:sz="0" w:space="0" w:color="auto"/>
                      </w:divBdr>
                      <w:divsChild>
                        <w:div w:id="207768724">
                          <w:marLeft w:val="0"/>
                          <w:marRight w:val="0"/>
                          <w:marTop w:val="0"/>
                          <w:marBottom w:val="0"/>
                          <w:divBdr>
                            <w:top w:val="none" w:sz="0" w:space="0" w:color="auto"/>
                            <w:left w:val="none" w:sz="0" w:space="0" w:color="auto"/>
                            <w:bottom w:val="none" w:sz="0" w:space="0" w:color="auto"/>
                            <w:right w:val="none" w:sz="0" w:space="0" w:color="auto"/>
                          </w:divBdr>
                          <w:divsChild>
                            <w:div w:id="1436439248">
                              <w:marLeft w:val="0"/>
                              <w:marRight w:val="0"/>
                              <w:marTop w:val="0"/>
                              <w:marBottom w:val="0"/>
                              <w:divBdr>
                                <w:top w:val="none" w:sz="0" w:space="0" w:color="auto"/>
                                <w:left w:val="none" w:sz="0" w:space="0" w:color="auto"/>
                                <w:bottom w:val="none" w:sz="0" w:space="0" w:color="auto"/>
                                <w:right w:val="none" w:sz="0" w:space="0" w:color="auto"/>
                              </w:divBdr>
                              <w:divsChild>
                                <w:div w:id="1890414522">
                                  <w:marLeft w:val="0"/>
                                  <w:marRight w:val="0"/>
                                  <w:marTop w:val="0"/>
                                  <w:marBottom w:val="0"/>
                                  <w:divBdr>
                                    <w:top w:val="none" w:sz="0" w:space="0" w:color="auto"/>
                                    <w:left w:val="none" w:sz="0" w:space="0" w:color="auto"/>
                                    <w:bottom w:val="none" w:sz="0" w:space="0" w:color="auto"/>
                                    <w:right w:val="none" w:sz="0" w:space="0" w:color="auto"/>
                                  </w:divBdr>
                                  <w:divsChild>
                                    <w:div w:id="1028413916">
                                      <w:marLeft w:val="0"/>
                                      <w:marRight w:val="0"/>
                                      <w:marTop w:val="0"/>
                                      <w:marBottom w:val="0"/>
                                      <w:divBdr>
                                        <w:top w:val="none" w:sz="0" w:space="0" w:color="auto"/>
                                        <w:left w:val="none" w:sz="0" w:space="0" w:color="auto"/>
                                        <w:bottom w:val="none" w:sz="0" w:space="0" w:color="auto"/>
                                        <w:right w:val="none" w:sz="0" w:space="0" w:color="auto"/>
                                      </w:divBdr>
                                      <w:divsChild>
                                        <w:div w:id="1765606619">
                                          <w:marLeft w:val="0"/>
                                          <w:marRight w:val="0"/>
                                          <w:marTop w:val="0"/>
                                          <w:marBottom w:val="0"/>
                                          <w:divBdr>
                                            <w:top w:val="none" w:sz="0" w:space="0" w:color="auto"/>
                                            <w:left w:val="none" w:sz="0" w:space="0" w:color="auto"/>
                                            <w:bottom w:val="none" w:sz="0" w:space="0" w:color="auto"/>
                                            <w:right w:val="none" w:sz="0" w:space="0" w:color="auto"/>
                                          </w:divBdr>
                                          <w:divsChild>
                                            <w:div w:id="150175032">
                                              <w:marLeft w:val="0"/>
                                              <w:marRight w:val="0"/>
                                              <w:marTop w:val="0"/>
                                              <w:marBottom w:val="0"/>
                                              <w:divBdr>
                                                <w:top w:val="none" w:sz="0" w:space="0" w:color="auto"/>
                                                <w:left w:val="none" w:sz="0" w:space="0" w:color="auto"/>
                                                <w:bottom w:val="none" w:sz="0" w:space="0" w:color="auto"/>
                                                <w:right w:val="none" w:sz="0" w:space="0" w:color="auto"/>
                                              </w:divBdr>
                                            </w:div>
                                            <w:div w:id="1505126623">
                                              <w:marLeft w:val="0"/>
                                              <w:marRight w:val="0"/>
                                              <w:marTop w:val="0"/>
                                              <w:marBottom w:val="0"/>
                                              <w:divBdr>
                                                <w:top w:val="none" w:sz="0" w:space="0" w:color="auto"/>
                                                <w:left w:val="none" w:sz="0" w:space="0" w:color="auto"/>
                                                <w:bottom w:val="none" w:sz="0" w:space="0" w:color="auto"/>
                                                <w:right w:val="none" w:sz="0" w:space="0" w:color="auto"/>
                                              </w:divBdr>
                                            </w:div>
                                            <w:div w:id="1617830367">
                                              <w:marLeft w:val="0"/>
                                              <w:marRight w:val="0"/>
                                              <w:marTop w:val="0"/>
                                              <w:marBottom w:val="0"/>
                                              <w:divBdr>
                                                <w:top w:val="none" w:sz="0" w:space="0" w:color="auto"/>
                                                <w:left w:val="none" w:sz="0" w:space="0" w:color="auto"/>
                                                <w:bottom w:val="none" w:sz="0" w:space="0" w:color="auto"/>
                                                <w:right w:val="none" w:sz="0" w:space="0" w:color="auto"/>
                                              </w:divBdr>
                                            </w:div>
                                            <w:div w:id="2110344207">
                                              <w:marLeft w:val="0"/>
                                              <w:marRight w:val="0"/>
                                              <w:marTop w:val="0"/>
                                              <w:marBottom w:val="0"/>
                                              <w:divBdr>
                                                <w:top w:val="none" w:sz="0" w:space="0" w:color="auto"/>
                                                <w:left w:val="none" w:sz="0" w:space="0" w:color="auto"/>
                                                <w:bottom w:val="none" w:sz="0" w:space="0" w:color="auto"/>
                                                <w:right w:val="none" w:sz="0" w:space="0" w:color="auto"/>
                                              </w:divBdr>
                                              <w:divsChild>
                                                <w:div w:id="279725024">
                                                  <w:marLeft w:val="0"/>
                                                  <w:marRight w:val="0"/>
                                                  <w:marTop w:val="0"/>
                                                  <w:marBottom w:val="0"/>
                                                  <w:divBdr>
                                                    <w:top w:val="none" w:sz="0" w:space="0" w:color="auto"/>
                                                    <w:left w:val="none" w:sz="0" w:space="0" w:color="auto"/>
                                                    <w:bottom w:val="none" w:sz="0" w:space="0" w:color="auto"/>
                                                    <w:right w:val="none" w:sz="0" w:space="0" w:color="auto"/>
                                                  </w:divBdr>
                                                </w:div>
                                                <w:div w:id="638922411">
                                                  <w:marLeft w:val="0"/>
                                                  <w:marRight w:val="0"/>
                                                  <w:marTop w:val="0"/>
                                                  <w:marBottom w:val="0"/>
                                                  <w:divBdr>
                                                    <w:top w:val="none" w:sz="0" w:space="0" w:color="auto"/>
                                                    <w:left w:val="none" w:sz="0" w:space="0" w:color="auto"/>
                                                    <w:bottom w:val="none" w:sz="0" w:space="0" w:color="auto"/>
                                                    <w:right w:val="none" w:sz="0" w:space="0" w:color="auto"/>
                                                  </w:divBdr>
                                                </w:div>
                                                <w:div w:id="1655141358">
                                                  <w:marLeft w:val="0"/>
                                                  <w:marRight w:val="0"/>
                                                  <w:marTop w:val="0"/>
                                                  <w:marBottom w:val="0"/>
                                                  <w:divBdr>
                                                    <w:top w:val="none" w:sz="0" w:space="0" w:color="auto"/>
                                                    <w:left w:val="none" w:sz="0" w:space="0" w:color="auto"/>
                                                    <w:bottom w:val="none" w:sz="0" w:space="0" w:color="auto"/>
                                                    <w:right w:val="none" w:sz="0" w:space="0" w:color="auto"/>
                                                  </w:divBdr>
                                                </w:div>
                                                <w:div w:id="1831752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64390203">
      <w:bodyDiv w:val="1"/>
      <w:marLeft w:val="0"/>
      <w:marRight w:val="0"/>
      <w:marTop w:val="0"/>
      <w:marBottom w:val="0"/>
      <w:divBdr>
        <w:top w:val="none" w:sz="0" w:space="0" w:color="auto"/>
        <w:left w:val="none" w:sz="0" w:space="0" w:color="auto"/>
        <w:bottom w:val="none" w:sz="0" w:space="0" w:color="auto"/>
        <w:right w:val="none" w:sz="0" w:space="0" w:color="auto"/>
      </w:divBdr>
    </w:div>
    <w:div w:id="280964156">
      <w:bodyDiv w:val="1"/>
      <w:marLeft w:val="0"/>
      <w:marRight w:val="0"/>
      <w:marTop w:val="0"/>
      <w:marBottom w:val="0"/>
      <w:divBdr>
        <w:top w:val="none" w:sz="0" w:space="0" w:color="auto"/>
        <w:left w:val="none" w:sz="0" w:space="0" w:color="auto"/>
        <w:bottom w:val="none" w:sz="0" w:space="0" w:color="auto"/>
        <w:right w:val="none" w:sz="0" w:space="0" w:color="auto"/>
      </w:divBdr>
    </w:div>
    <w:div w:id="287321775">
      <w:bodyDiv w:val="1"/>
      <w:marLeft w:val="0"/>
      <w:marRight w:val="0"/>
      <w:marTop w:val="0"/>
      <w:marBottom w:val="0"/>
      <w:divBdr>
        <w:top w:val="none" w:sz="0" w:space="0" w:color="auto"/>
        <w:left w:val="none" w:sz="0" w:space="0" w:color="auto"/>
        <w:bottom w:val="none" w:sz="0" w:space="0" w:color="auto"/>
        <w:right w:val="none" w:sz="0" w:space="0" w:color="auto"/>
      </w:divBdr>
      <w:divsChild>
        <w:div w:id="210383219">
          <w:marLeft w:val="0"/>
          <w:marRight w:val="0"/>
          <w:marTop w:val="0"/>
          <w:marBottom w:val="0"/>
          <w:divBdr>
            <w:top w:val="none" w:sz="0" w:space="0" w:color="auto"/>
            <w:left w:val="none" w:sz="0" w:space="0" w:color="auto"/>
            <w:bottom w:val="none" w:sz="0" w:space="0" w:color="auto"/>
            <w:right w:val="none" w:sz="0" w:space="0" w:color="auto"/>
          </w:divBdr>
          <w:divsChild>
            <w:div w:id="570700510">
              <w:marLeft w:val="0"/>
              <w:marRight w:val="0"/>
              <w:marTop w:val="0"/>
              <w:marBottom w:val="0"/>
              <w:divBdr>
                <w:top w:val="none" w:sz="0" w:space="0" w:color="auto"/>
                <w:left w:val="none" w:sz="0" w:space="0" w:color="auto"/>
                <w:bottom w:val="none" w:sz="0" w:space="0" w:color="auto"/>
                <w:right w:val="none" w:sz="0" w:space="0" w:color="auto"/>
              </w:divBdr>
              <w:divsChild>
                <w:div w:id="205218804">
                  <w:marLeft w:val="0"/>
                  <w:marRight w:val="0"/>
                  <w:marTop w:val="0"/>
                  <w:marBottom w:val="0"/>
                  <w:divBdr>
                    <w:top w:val="none" w:sz="0" w:space="0" w:color="auto"/>
                    <w:left w:val="none" w:sz="0" w:space="0" w:color="auto"/>
                    <w:bottom w:val="none" w:sz="0" w:space="0" w:color="auto"/>
                    <w:right w:val="none" w:sz="0" w:space="0" w:color="auto"/>
                  </w:divBdr>
                  <w:divsChild>
                    <w:div w:id="1490170767">
                      <w:marLeft w:val="0"/>
                      <w:marRight w:val="0"/>
                      <w:marTop w:val="0"/>
                      <w:marBottom w:val="0"/>
                      <w:divBdr>
                        <w:top w:val="none" w:sz="0" w:space="0" w:color="auto"/>
                        <w:left w:val="none" w:sz="0" w:space="0" w:color="auto"/>
                        <w:bottom w:val="none" w:sz="0" w:space="0" w:color="auto"/>
                        <w:right w:val="none" w:sz="0" w:space="0" w:color="auto"/>
                      </w:divBdr>
                      <w:divsChild>
                        <w:div w:id="203904062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2490523">
      <w:bodyDiv w:val="1"/>
      <w:marLeft w:val="0"/>
      <w:marRight w:val="0"/>
      <w:marTop w:val="0"/>
      <w:marBottom w:val="0"/>
      <w:divBdr>
        <w:top w:val="none" w:sz="0" w:space="0" w:color="auto"/>
        <w:left w:val="none" w:sz="0" w:space="0" w:color="auto"/>
        <w:bottom w:val="none" w:sz="0" w:space="0" w:color="auto"/>
        <w:right w:val="none" w:sz="0" w:space="0" w:color="auto"/>
      </w:divBdr>
    </w:div>
    <w:div w:id="307327781">
      <w:bodyDiv w:val="1"/>
      <w:marLeft w:val="0"/>
      <w:marRight w:val="0"/>
      <w:marTop w:val="0"/>
      <w:marBottom w:val="0"/>
      <w:divBdr>
        <w:top w:val="none" w:sz="0" w:space="0" w:color="auto"/>
        <w:left w:val="none" w:sz="0" w:space="0" w:color="auto"/>
        <w:bottom w:val="none" w:sz="0" w:space="0" w:color="auto"/>
        <w:right w:val="none" w:sz="0" w:space="0" w:color="auto"/>
      </w:divBdr>
      <w:divsChild>
        <w:div w:id="2011831185">
          <w:marLeft w:val="0"/>
          <w:marRight w:val="0"/>
          <w:marTop w:val="0"/>
          <w:marBottom w:val="0"/>
          <w:divBdr>
            <w:top w:val="none" w:sz="0" w:space="0" w:color="auto"/>
            <w:left w:val="none" w:sz="0" w:space="0" w:color="auto"/>
            <w:bottom w:val="none" w:sz="0" w:space="0" w:color="auto"/>
            <w:right w:val="none" w:sz="0" w:space="0" w:color="auto"/>
          </w:divBdr>
          <w:divsChild>
            <w:div w:id="68356353">
              <w:marLeft w:val="0"/>
              <w:marRight w:val="0"/>
              <w:marTop w:val="0"/>
              <w:marBottom w:val="0"/>
              <w:divBdr>
                <w:top w:val="none" w:sz="0" w:space="0" w:color="auto"/>
                <w:left w:val="none" w:sz="0" w:space="0" w:color="auto"/>
                <w:bottom w:val="none" w:sz="0" w:space="0" w:color="auto"/>
                <w:right w:val="none" w:sz="0" w:space="0" w:color="auto"/>
              </w:divBdr>
              <w:divsChild>
                <w:div w:id="1269585642">
                  <w:marLeft w:val="0"/>
                  <w:marRight w:val="0"/>
                  <w:marTop w:val="0"/>
                  <w:marBottom w:val="0"/>
                  <w:divBdr>
                    <w:top w:val="none" w:sz="0" w:space="0" w:color="auto"/>
                    <w:left w:val="none" w:sz="0" w:space="0" w:color="auto"/>
                    <w:bottom w:val="none" w:sz="0" w:space="0" w:color="auto"/>
                    <w:right w:val="none" w:sz="0" w:space="0" w:color="auto"/>
                  </w:divBdr>
                  <w:divsChild>
                    <w:div w:id="1716156937">
                      <w:marLeft w:val="0"/>
                      <w:marRight w:val="0"/>
                      <w:marTop w:val="0"/>
                      <w:marBottom w:val="0"/>
                      <w:divBdr>
                        <w:top w:val="none" w:sz="0" w:space="0" w:color="auto"/>
                        <w:left w:val="none" w:sz="0" w:space="0" w:color="auto"/>
                        <w:bottom w:val="none" w:sz="0" w:space="0" w:color="auto"/>
                        <w:right w:val="none" w:sz="0" w:space="0" w:color="auto"/>
                      </w:divBdr>
                      <w:divsChild>
                        <w:div w:id="16127077">
                          <w:marLeft w:val="0"/>
                          <w:marRight w:val="0"/>
                          <w:marTop w:val="0"/>
                          <w:marBottom w:val="0"/>
                          <w:divBdr>
                            <w:top w:val="none" w:sz="0" w:space="0" w:color="auto"/>
                            <w:left w:val="none" w:sz="0" w:space="0" w:color="auto"/>
                            <w:bottom w:val="none" w:sz="0" w:space="0" w:color="auto"/>
                            <w:right w:val="none" w:sz="0" w:space="0" w:color="auto"/>
                          </w:divBdr>
                        </w:div>
                        <w:div w:id="593245734">
                          <w:marLeft w:val="0"/>
                          <w:marRight w:val="0"/>
                          <w:marTop w:val="0"/>
                          <w:marBottom w:val="0"/>
                          <w:divBdr>
                            <w:top w:val="none" w:sz="0" w:space="0" w:color="auto"/>
                            <w:left w:val="none" w:sz="0" w:space="0" w:color="auto"/>
                            <w:bottom w:val="none" w:sz="0" w:space="0" w:color="auto"/>
                            <w:right w:val="none" w:sz="0" w:space="0" w:color="auto"/>
                          </w:divBdr>
                        </w:div>
                        <w:div w:id="749353449">
                          <w:marLeft w:val="0"/>
                          <w:marRight w:val="0"/>
                          <w:marTop w:val="0"/>
                          <w:marBottom w:val="0"/>
                          <w:divBdr>
                            <w:top w:val="none" w:sz="0" w:space="0" w:color="auto"/>
                            <w:left w:val="none" w:sz="0" w:space="0" w:color="auto"/>
                            <w:bottom w:val="none" w:sz="0" w:space="0" w:color="auto"/>
                            <w:right w:val="none" w:sz="0" w:space="0" w:color="auto"/>
                          </w:divBdr>
                        </w:div>
                        <w:div w:id="1197349063">
                          <w:marLeft w:val="0"/>
                          <w:marRight w:val="0"/>
                          <w:marTop w:val="0"/>
                          <w:marBottom w:val="0"/>
                          <w:divBdr>
                            <w:top w:val="none" w:sz="0" w:space="0" w:color="auto"/>
                            <w:left w:val="none" w:sz="0" w:space="0" w:color="auto"/>
                            <w:bottom w:val="none" w:sz="0" w:space="0" w:color="auto"/>
                            <w:right w:val="none" w:sz="0" w:space="0" w:color="auto"/>
                          </w:divBdr>
                        </w:div>
                        <w:div w:id="1611431217">
                          <w:marLeft w:val="0"/>
                          <w:marRight w:val="0"/>
                          <w:marTop w:val="0"/>
                          <w:marBottom w:val="0"/>
                          <w:divBdr>
                            <w:top w:val="none" w:sz="0" w:space="0" w:color="auto"/>
                            <w:left w:val="none" w:sz="0" w:space="0" w:color="auto"/>
                            <w:bottom w:val="none" w:sz="0" w:space="0" w:color="auto"/>
                            <w:right w:val="none" w:sz="0" w:space="0" w:color="auto"/>
                          </w:divBdr>
                        </w:div>
                        <w:div w:id="1978099634">
                          <w:marLeft w:val="0"/>
                          <w:marRight w:val="0"/>
                          <w:marTop w:val="0"/>
                          <w:marBottom w:val="0"/>
                          <w:divBdr>
                            <w:top w:val="none" w:sz="0" w:space="0" w:color="auto"/>
                            <w:left w:val="none" w:sz="0" w:space="0" w:color="auto"/>
                            <w:bottom w:val="none" w:sz="0" w:space="0" w:color="auto"/>
                            <w:right w:val="none" w:sz="0" w:space="0" w:color="auto"/>
                          </w:divBdr>
                        </w:div>
                        <w:div w:id="2113165575">
                          <w:marLeft w:val="0"/>
                          <w:marRight w:val="0"/>
                          <w:marTop w:val="0"/>
                          <w:marBottom w:val="0"/>
                          <w:divBdr>
                            <w:top w:val="none" w:sz="0" w:space="0" w:color="auto"/>
                            <w:left w:val="none" w:sz="0" w:space="0" w:color="auto"/>
                            <w:bottom w:val="none" w:sz="0" w:space="0" w:color="auto"/>
                            <w:right w:val="none" w:sz="0" w:space="0" w:color="auto"/>
                          </w:divBdr>
                          <w:divsChild>
                            <w:div w:id="38093273">
                              <w:marLeft w:val="0"/>
                              <w:marRight w:val="0"/>
                              <w:marTop w:val="0"/>
                              <w:marBottom w:val="0"/>
                              <w:divBdr>
                                <w:top w:val="none" w:sz="0" w:space="0" w:color="auto"/>
                                <w:left w:val="none" w:sz="0" w:space="0" w:color="auto"/>
                                <w:bottom w:val="none" w:sz="0" w:space="0" w:color="auto"/>
                                <w:right w:val="none" w:sz="0" w:space="0" w:color="auto"/>
                              </w:divBdr>
                              <w:divsChild>
                                <w:div w:id="575436683">
                                  <w:marLeft w:val="0"/>
                                  <w:marRight w:val="0"/>
                                  <w:marTop w:val="0"/>
                                  <w:marBottom w:val="0"/>
                                  <w:divBdr>
                                    <w:top w:val="none" w:sz="0" w:space="0" w:color="auto"/>
                                    <w:left w:val="none" w:sz="0" w:space="0" w:color="auto"/>
                                    <w:bottom w:val="none" w:sz="0" w:space="0" w:color="auto"/>
                                    <w:right w:val="none" w:sz="0" w:space="0" w:color="auto"/>
                                  </w:divBdr>
                                </w:div>
                                <w:div w:id="1210799050">
                                  <w:marLeft w:val="0"/>
                                  <w:marRight w:val="0"/>
                                  <w:marTop w:val="0"/>
                                  <w:marBottom w:val="0"/>
                                  <w:divBdr>
                                    <w:top w:val="none" w:sz="0" w:space="0" w:color="auto"/>
                                    <w:left w:val="none" w:sz="0" w:space="0" w:color="auto"/>
                                    <w:bottom w:val="none" w:sz="0" w:space="0" w:color="auto"/>
                                    <w:right w:val="none" w:sz="0" w:space="0" w:color="auto"/>
                                  </w:divBdr>
                                </w:div>
                              </w:divsChild>
                            </w:div>
                            <w:div w:id="106513063">
                              <w:marLeft w:val="0"/>
                              <w:marRight w:val="0"/>
                              <w:marTop w:val="0"/>
                              <w:marBottom w:val="0"/>
                              <w:divBdr>
                                <w:top w:val="none" w:sz="0" w:space="0" w:color="auto"/>
                                <w:left w:val="none" w:sz="0" w:space="0" w:color="auto"/>
                                <w:bottom w:val="none" w:sz="0" w:space="0" w:color="auto"/>
                                <w:right w:val="none" w:sz="0" w:space="0" w:color="auto"/>
                              </w:divBdr>
                            </w:div>
                            <w:div w:id="1038160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8946798">
      <w:bodyDiv w:val="1"/>
      <w:marLeft w:val="0"/>
      <w:marRight w:val="0"/>
      <w:marTop w:val="0"/>
      <w:marBottom w:val="0"/>
      <w:divBdr>
        <w:top w:val="none" w:sz="0" w:space="0" w:color="auto"/>
        <w:left w:val="none" w:sz="0" w:space="0" w:color="auto"/>
        <w:bottom w:val="none" w:sz="0" w:space="0" w:color="auto"/>
        <w:right w:val="none" w:sz="0" w:space="0" w:color="auto"/>
      </w:divBdr>
      <w:divsChild>
        <w:div w:id="1039746050">
          <w:marLeft w:val="0"/>
          <w:marRight w:val="0"/>
          <w:marTop w:val="0"/>
          <w:marBottom w:val="0"/>
          <w:divBdr>
            <w:top w:val="none" w:sz="0" w:space="0" w:color="auto"/>
            <w:left w:val="none" w:sz="0" w:space="0" w:color="auto"/>
            <w:bottom w:val="none" w:sz="0" w:space="0" w:color="auto"/>
            <w:right w:val="none" w:sz="0" w:space="0" w:color="auto"/>
          </w:divBdr>
          <w:divsChild>
            <w:div w:id="359356297">
              <w:marLeft w:val="0"/>
              <w:marRight w:val="0"/>
              <w:marTop w:val="0"/>
              <w:marBottom w:val="0"/>
              <w:divBdr>
                <w:top w:val="none" w:sz="0" w:space="0" w:color="auto"/>
                <w:left w:val="none" w:sz="0" w:space="0" w:color="auto"/>
                <w:bottom w:val="none" w:sz="0" w:space="0" w:color="auto"/>
                <w:right w:val="none" w:sz="0" w:space="0" w:color="auto"/>
              </w:divBdr>
              <w:divsChild>
                <w:div w:id="849830389">
                  <w:marLeft w:val="0"/>
                  <w:marRight w:val="0"/>
                  <w:marTop w:val="0"/>
                  <w:marBottom w:val="0"/>
                  <w:divBdr>
                    <w:top w:val="none" w:sz="0" w:space="0" w:color="auto"/>
                    <w:left w:val="none" w:sz="0" w:space="0" w:color="auto"/>
                    <w:bottom w:val="none" w:sz="0" w:space="0" w:color="auto"/>
                    <w:right w:val="none" w:sz="0" w:space="0" w:color="auto"/>
                  </w:divBdr>
                  <w:divsChild>
                    <w:div w:id="190143859">
                      <w:marLeft w:val="0"/>
                      <w:marRight w:val="0"/>
                      <w:marTop w:val="0"/>
                      <w:marBottom w:val="0"/>
                      <w:divBdr>
                        <w:top w:val="none" w:sz="0" w:space="0" w:color="auto"/>
                        <w:left w:val="none" w:sz="0" w:space="0" w:color="auto"/>
                        <w:bottom w:val="none" w:sz="0" w:space="0" w:color="auto"/>
                        <w:right w:val="none" w:sz="0" w:space="0" w:color="auto"/>
                      </w:divBdr>
                      <w:divsChild>
                        <w:div w:id="347948457">
                          <w:marLeft w:val="0"/>
                          <w:marRight w:val="0"/>
                          <w:marTop w:val="0"/>
                          <w:marBottom w:val="0"/>
                          <w:divBdr>
                            <w:top w:val="none" w:sz="0" w:space="0" w:color="auto"/>
                            <w:left w:val="none" w:sz="0" w:space="0" w:color="auto"/>
                            <w:bottom w:val="none" w:sz="0" w:space="0" w:color="auto"/>
                            <w:right w:val="none" w:sz="0" w:space="0" w:color="auto"/>
                          </w:divBdr>
                          <w:divsChild>
                            <w:div w:id="546336282">
                              <w:marLeft w:val="0"/>
                              <w:marRight w:val="0"/>
                              <w:marTop w:val="0"/>
                              <w:marBottom w:val="0"/>
                              <w:divBdr>
                                <w:top w:val="none" w:sz="0" w:space="0" w:color="auto"/>
                                <w:left w:val="none" w:sz="0" w:space="0" w:color="auto"/>
                                <w:bottom w:val="none" w:sz="0" w:space="0" w:color="auto"/>
                                <w:right w:val="none" w:sz="0" w:space="0" w:color="auto"/>
                              </w:divBdr>
                              <w:divsChild>
                                <w:div w:id="1247300354">
                                  <w:marLeft w:val="0"/>
                                  <w:marRight w:val="0"/>
                                  <w:marTop w:val="0"/>
                                  <w:marBottom w:val="0"/>
                                  <w:divBdr>
                                    <w:top w:val="none" w:sz="0" w:space="0" w:color="auto"/>
                                    <w:left w:val="none" w:sz="0" w:space="0" w:color="auto"/>
                                    <w:bottom w:val="none" w:sz="0" w:space="0" w:color="auto"/>
                                    <w:right w:val="none" w:sz="0" w:space="0" w:color="auto"/>
                                  </w:divBdr>
                                  <w:divsChild>
                                    <w:div w:id="1354720612">
                                      <w:marLeft w:val="0"/>
                                      <w:marRight w:val="0"/>
                                      <w:marTop w:val="0"/>
                                      <w:marBottom w:val="0"/>
                                      <w:divBdr>
                                        <w:top w:val="none" w:sz="0" w:space="0" w:color="auto"/>
                                        <w:left w:val="none" w:sz="0" w:space="0" w:color="auto"/>
                                        <w:bottom w:val="none" w:sz="0" w:space="0" w:color="auto"/>
                                        <w:right w:val="none" w:sz="0" w:space="0" w:color="auto"/>
                                      </w:divBdr>
                                      <w:divsChild>
                                        <w:div w:id="382141479">
                                          <w:marLeft w:val="0"/>
                                          <w:marRight w:val="0"/>
                                          <w:marTop w:val="0"/>
                                          <w:marBottom w:val="0"/>
                                          <w:divBdr>
                                            <w:top w:val="none" w:sz="0" w:space="0" w:color="auto"/>
                                            <w:left w:val="none" w:sz="0" w:space="0" w:color="auto"/>
                                            <w:bottom w:val="none" w:sz="0" w:space="0" w:color="auto"/>
                                            <w:right w:val="none" w:sz="0" w:space="0" w:color="auto"/>
                                          </w:divBdr>
                                          <w:divsChild>
                                            <w:div w:id="386609527">
                                              <w:marLeft w:val="0"/>
                                              <w:marRight w:val="0"/>
                                              <w:marTop w:val="0"/>
                                              <w:marBottom w:val="0"/>
                                              <w:divBdr>
                                                <w:top w:val="none" w:sz="0" w:space="0" w:color="auto"/>
                                                <w:left w:val="none" w:sz="0" w:space="0" w:color="auto"/>
                                                <w:bottom w:val="none" w:sz="0" w:space="0" w:color="auto"/>
                                                <w:right w:val="none" w:sz="0" w:space="0" w:color="auto"/>
                                              </w:divBdr>
                                            </w:div>
                                            <w:div w:id="1137336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9620638">
      <w:bodyDiv w:val="1"/>
      <w:marLeft w:val="0"/>
      <w:marRight w:val="0"/>
      <w:marTop w:val="0"/>
      <w:marBottom w:val="0"/>
      <w:divBdr>
        <w:top w:val="none" w:sz="0" w:space="0" w:color="auto"/>
        <w:left w:val="none" w:sz="0" w:space="0" w:color="auto"/>
        <w:bottom w:val="none" w:sz="0" w:space="0" w:color="auto"/>
        <w:right w:val="none" w:sz="0" w:space="0" w:color="auto"/>
      </w:divBdr>
    </w:div>
    <w:div w:id="351885471">
      <w:bodyDiv w:val="1"/>
      <w:marLeft w:val="0"/>
      <w:marRight w:val="0"/>
      <w:marTop w:val="0"/>
      <w:marBottom w:val="0"/>
      <w:divBdr>
        <w:top w:val="none" w:sz="0" w:space="0" w:color="auto"/>
        <w:left w:val="none" w:sz="0" w:space="0" w:color="auto"/>
        <w:bottom w:val="none" w:sz="0" w:space="0" w:color="auto"/>
        <w:right w:val="none" w:sz="0" w:space="0" w:color="auto"/>
      </w:divBdr>
    </w:div>
    <w:div w:id="352003490">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4600819">
      <w:bodyDiv w:val="1"/>
      <w:marLeft w:val="0"/>
      <w:marRight w:val="0"/>
      <w:marTop w:val="0"/>
      <w:marBottom w:val="0"/>
      <w:divBdr>
        <w:top w:val="none" w:sz="0" w:space="0" w:color="auto"/>
        <w:left w:val="none" w:sz="0" w:space="0" w:color="auto"/>
        <w:bottom w:val="none" w:sz="0" w:space="0" w:color="auto"/>
        <w:right w:val="none" w:sz="0" w:space="0" w:color="auto"/>
      </w:divBdr>
      <w:divsChild>
        <w:div w:id="618990683">
          <w:marLeft w:val="0"/>
          <w:marRight w:val="0"/>
          <w:marTop w:val="0"/>
          <w:marBottom w:val="0"/>
          <w:divBdr>
            <w:top w:val="none" w:sz="0" w:space="0" w:color="auto"/>
            <w:left w:val="none" w:sz="0" w:space="0" w:color="auto"/>
            <w:bottom w:val="none" w:sz="0" w:space="0" w:color="auto"/>
            <w:right w:val="none" w:sz="0" w:space="0" w:color="auto"/>
          </w:divBdr>
          <w:divsChild>
            <w:div w:id="549922966">
              <w:marLeft w:val="0"/>
              <w:marRight w:val="0"/>
              <w:marTop w:val="0"/>
              <w:marBottom w:val="0"/>
              <w:divBdr>
                <w:top w:val="none" w:sz="0" w:space="0" w:color="auto"/>
                <w:left w:val="none" w:sz="0" w:space="0" w:color="auto"/>
                <w:bottom w:val="none" w:sz="0" w:space="0" w:color="auto"/>
                <w:right w:val="none" w:sz="0" w:space="0" w:color="auto"/>
              </w:divBdr>
              <w:divsChild>
                <w:div w:id="1473132859">
                  <w:marLeft w:val="0"/>
                  <w:marRight w:val="0"/>
                  <w:marTop w:val="0"/>
                  <w:marBottom w:val="0"/>
                  <w:divBdr>
                    <w:top w:val="none" w:sz="0" w:space="0" w:color="auto"/>
                    <w:left w:val="none" w:sz="0" w:space="0" w:color="auto"/>
                    <w:bottom w:val="none" w:sz="0" w:space="0" w:color="auto"/>
                    <w:right w:val="none" w:sz="0" w:space="0" w:color="auto"/>
                  </w:divBdr>
                  <w:divsChild>
                    <w:div w:id="27263493">
                      <w:marLeft w:val="0"/>
                      <w:marRight w:val="0"/>
                      <w:marTop w:val="0"/>
                      <w:marBottom w:val="0"/>
                      <w:divBdr>
                        <w:top w:val="none" w:sz="0" w:space="0" w:color="auto"/>
                        <w:left w:val="none" w:sz="0" w:space="0" w:color="auto"/>
                        <w:bottom w:val="none" w:sz="0" w:space="0" w:color="auto"/>
                        <w:right w:val="none" w:sz="0" w:space="0" w:color="auto"/>
                      </w:divBdr>
                    </w:div>
                    <w:div w:id="202519309">
                      <w:marLeft w:val="0"/>
                      <w:marRight w:val="0"/>
                      <w:marTop w:val="0"/>
                      <w:marBottom w:val="0"/>
                      <w:divBdr>
                        <w:top w:val="none" w:sz="0" w:space="0" w:color="auto"/>
                        <w:left w:val="none" w:sz="0" w:space="0" w:color="auto"/>
                        <w:bottom w:val="none" w:sz="0" w:space="0" w:color="auto"/>
                        <w:right w:val="none" w:sz="0" w:space="0" w:color="auto"/>
                      </w:divBdr>
                    </w:div>
                    <w:div w:id="460194999">
                      <w:marLeft w:val="0"/>
                      <w:marRight w:val="0"/>
                      <w:marTop w:val="0"/>
                      <w:marBottom w:val="0"/>
                      <w:divBdr>
                        <w:top w:val="none" w:sz="0" w:space="0" w:color="auto"/>
                        <w:left w:val="none" w:sz="0" w:space="0" w:color="auto"/>
                        <w:bottom w:val="none" w:sz="0" w:space="0" w:color="auto"/>
                        <w:right w:val="none" w:sz="0" w:space="0" w:color="auto"/>
                      </w:divBdr>
                    </w:div>
                    <w:div w:id="1628967660">
                      <w:marLeft w:val="0"/>
                      <w:marRight w:val="0"/>
                      <w:marTop w:val="0"/>
                      <w:marBottom w:val="0"/>
                      <w:divBdr>
                        <w:top w:val="none" w:sz="0" w:space="0" w:color="auto"/>
                        <w:left w:val="none" w:sz="0" w:space="0" w:color="auto"/>
                        <w:bottom w:val="none" w:sz="0" w:space="0" w:color="auto"/>
                        <w:right w:val="none" w:sz="0" w:space="0" w:color="auto"/>
                      </w:divBdr>
                      <w:divsChild>
                        <w:div w:id="1225721633">
                          <w:marLeft w:val="0"/>
                          <w:marRight w:val="0"/>
                          <w:marTop w:val="0"/>
                          <w:marBottom w:val="0"/>
                          <w:divBdr>
                            <w:top w:val="none" w:sz="0" w:space="0" w:color="auto"/>
                            <w:left w:val="none" w:sz="0" w:space="0" w:color="auto"/>
                            <w:bottom w:val="none" w:sz="0" w:space="0" w:color="auto"/>
                            <w:right w:val="none" w:sz="0" w:space="0" w:color="auto"/>
                          </w:divBdr>
                        </w:div>
                        <w:div w:id="2028364015">
                          <w:marLeft w:val="0"/>
                          <w:marRight w:val="0"/>
                          <w:marTop w:val="0"/>
                          <w:marBottom w:val="0"/>
                          <w:divBdr>
                            <w:top w:val="none" w:sz="0" w:space="0" w:color="auto"/>
                            <w:left w:val="none" w:sz="0" w:space="0" w:color="auto"/>
                            <w:bottom w:val="none" w:sz="0" w:space="0" w:color="auto"/>
                            <w:right w:val="none" w:sz="0" w:space="0" w:color="auto"/>
                          </w:divBdr>
                        </w:div>
                      </w:divsChild>
                    </w:div>
                    <w:div w:id="1868055285">
                      <w:marLeft w:val="0"/>
                      <w:marRight w:val="0"/>
                      <w:marTop w:val="0"/>
                      <w:marBottom w:val="0"/>
                      <w:divBdr>
                        <w:top w:val="none" w:sz="0" w:space="0" w:color="auto"/>
                        <w:left w:val="none" w:sz="0" w:space="0" w:color="auto"/>
                        <w:bottom w:val="none" w:sz="0" w:space="0" w:color="auto"/>
                        <w:right w:val="none" w:sz="0" w:space="0" w:color="auto"/>
                      </w:divBdr>
                    </w:div>
                  </w:divsChild>
                </w:div>
                <w:div w:id="1844777963">
                  <w:marLeft w:val="0"/>
                  <w:marRight w:val="0"/>
                  <w:marTop w:val="0"/>
                  <w:marBottom w:val="0"/>
                  <w:divBdr>
                    <w:top w:val="none" w:sz="0" w:space="0" w:color="auto"/>
                    <w:left w:val="none" w:sz="0" w:space="0" w:color="auto"/>
                    <w:bottom w:val="none" w:sz="0" w:space="0" w:color="auto"/>
                    <w:right w:val="none" w:sz="0" w:space="0" w:color="auto"/>
                  </w:divBdr>
                  <w:divsChild>
                    <w:div w:id="6830408">
                      <w:marLeft w:val="0"/>
                      <w:marRight w:val="0"/>
                      <w:marTop w:val="0"/>
                      <w:marBottom w:val="0"/>
                      <w:divBdr>
                        <w:top w:val="none" w:sz="0" w:space="0" w:color="auto"/>
                        <w:left w:val="none" w:sz="0" w:space="0" w:color="auto"/>
                        <w:bottom w:val="none" w:sz="0" w:space="0" w:color="auto"/>
                        <w:right w:val="none" w:sz="0" w:space="0" w:color="auto"/>
                      </w:divBdr>
                    </w:div>
                    <w:div w:id="614292022">
                      <w:marLeft w:val="0"/>
                      <w:marRight w:val="0"/>
                      <w:marTop w:val="0"/>
                      <w:marBottom w:val="0"/>
                      <w:divBdr>
                        <w:top w:val="none" w:sz="0" w:space="0" w:color="auto"/>
                        <w:left w:val="none" w:sz="0" w:space="0" w:color="auto"/>
                        <w:bottom w:val="none" w:sz="0" w:space="0" w:color="auto"/>
                        <w:right w:val="none" w:sz="0" w:space="0" w:color="auto"/>
                      </w:divBdr>
                    </w:div>
                    <w:div w:id="780690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3419235">
      <w:bodyDiv w:val="1"/>
      <w:marLeft w:val="0"/>
      <w:marRight w:val="0"/>
      <w:marTop w:val="0"/>
      <w:marBottom w:val="0"/>
      <w:divBdr>
        <w:top w:val="none" w:sz="0" w:space="0" w:color="auto"/>
        <w:left w:val="none" w:sz="0" w:space="0" w:color="auto"/>
        <w:bottom w:val="none" w:sz="0" w:space="0" w:color="auto"/>
        <w:right w:val="none" w:sz="0" w:space="0" w:color="auto"/>
      </w:divBdr>
    </w:div>
    <w:div w:id="535236411">
      <w:bodyDiv w:val="1"/>
      <w:marLeft w:val="0"/>
      <w:marRight w:val="0"/>
      <w:marTop w:val="0"/>
      <w:marBottom w:val="0"/>
      <w:divBdr>
        <w:top w:val="none" w:sz="0" w:space="0" w:color="auto"/>
        <w:left w:val="none" w:sz="0" w:space="0" w:color="auto"/>
        <w:bottom w:val="none" w:sz="0" w:space="0" w:color="auto"/>
        <w:right w:val="none" w:sz="0" w:space="0" w:color="auto"/>
      </w:divBdr>
      <w:divsChild>
        <w:div w:id="1041905071">
          <w:marLeft w:val="0"/>
          <w:marRight w:val="0"/>
          <w:marTop w:val="0"/>
          <w:marBottom w:val="0"/>
          <w:divBdr>
            <w:top w:val="none" w:sz="0" w:space="0" w:color="auto"/>
            <w:left w:val="none" w:sz="0" w:space="0" w:color="auto"/>
            <w:bottom w:val="none" w:sz="0" w:space="0" w:color="auto"/>
            <w:right w:val="none" w:sz="0" w:space="0" w:color="auto"/>
          </w:divBdr>
          <w:divsChild>
            <w:div w:id="1692608066">
              <w:marLeft w:val="0"/>
              <w:marRight w:val="0"/>
              <w:marTop w:val="0"/>
              <w:marBottom w:val="0"/>
              <w:divBdr>
                <w:top w:val="none" w:sz="0" w:space="0" w:color="auto"/>
                <w:left w:val="none" w:sz="0" w:space="0" w:color="auto"/>
                <w:bottom w:val="none" w:sz="0" w:space="0" w:color="auto"/>
                <w:right w:val="none" w:sz="0" w:space="0" w:color="auto"/>
              </w:divBdr>
              <w:divsChild>
                <w:div w:id="1375035625">
                  <w:marLeft w:val="0"/>
                  <w:marRight w:val="0"/>
                  <w:marTop w:val="0"/>
                  <w:marBottom w:val="0"/>
                  <w:divBdr>
                    <w:top w:val="none" w:sz="0" w:space="0" w:color="auto"/>
                    <w:left w:val="none" w:sz="0" w:space="0" w:color="auto"/>
                    <w:bottom w:val="none" w:sz="0" w:space="0" w:color="auto"/>
                    <w:right w:val="none" w:sz="0" w:space="0" w:color="auto"/>
                  </w:divBdr>
                  <w:divsChild>
                    <w:div w:id="1211302197">
                      <w:marLeft w:val="0"/>
                      <w:marRight w:val="0"/>
                      <w:marTop w:val="0"/>
                      <w:marBottom w:val="0"/>
                      <w:divBdr>
                        <w:top w:val="none" w:sz="0" w:space="0" w:color="auto"/>
                        <w:left w:val="none" w:sz="0" w:space="0" w:color="auto"/>
                        <w:bottom w:val="none" w:sz="0" w:space="0" w:color="auto"/>
                        <w:right w:val="none" w:sz="0" w:space="0" w:color="auto"/>
                      </w:divBdr>
                    </w:div>
                    <w:div w:id="1268925710">
                      <w:marLeft w:val="0"/>
                      <w:marRight w:val="0"/>
                      <w:marTop w:val="0"/>
                      <w:marBottom w:val="0"/>
                      <w:divBdr>
                        <w:top w:val="none" w:sz="0" w:space="0" w:color="auto"/>
                        <w:left w:val="none" w:sz="0" w:space="0" w:color="auto"/>
                        <w:bottom w:val="none" w:sz="0" w:space="0" w:color="auto"/>
                        <w:right w:val="none" w:sz="0" w:space="0" w:color="auto"/>
                      </w:divBdr>
                    </w:div>
                    <w:div w:id="1418940964">
                      <w:marLeft w:val="0"/>
                      <w:marRight w:val="0"/>
                      <w:marTop w:val="0"/>
                      <w:marBottom w:val="0"/>
                      <w:divBdr>
                        <w:top w:val="none" w:sz="0" w:space="0" w:color="auto"/>
                        <w:left w:val="none" w:sz="0" w:space="0" w:color="auto"/>
                        <w:bottom w:val="none" w:sz="0" w:space="0" w:color="auto"/>
                        <w:right w:val="none" w:sz="0" w:space="0" w:color="auto"/>
                      </w:divBdr>
                    </w:div>
                    <w:div w:id="1495612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55383791">
      <w:bodyDiv w:val="1"/>
      <w:marLeft w:val="225"/>
      <w:marRight w:val="225"/>
      <w:marTop w:val="0"/>
      <w:marBottom w:val="0"/>
      <w:divBdr>
        <w:top w:val="none" w:sz="0" w:space="0" w:color="auto"/>
        <w:left w:val="none" w:sz="0" w:space="0" w:color="auto"/>
        <w:bottom w:val="none" w:sz="0" w:space="0" w:color="auto"/>
        <w:right w:val="none" w:sz="0" w:space="0" w:color="auto"/>
      </w:divBdr>
      <w:divsChild>
        <w:div w:id="1620725419">
          <w:marLeft w:val="0"/>
          <w:marRight w:val="0"/>
          <w:marTop w:val="0"/>
          <w:marBottom w:val="0"/>
          <w:divBdr>
            <w:top w:val="none" w:sz="0" w:space="0" w:color="auto"/>
            <w:left w:val="none" w:sz="0" w:space="0" w:color="auto"/>
            <w:bottom w:val="none" w:sz="0" w:space="0" w:color="auto"/>
            <w:right w:val="none" w:sz="0" w:space="0" w:color="auto"/>
          </w:divBdr>
        </w:div>
      </w:divsChild>
    </w:div>
    <w:div w:id="661278058">
      <w:bodyDiv w:val="1"/>
      <w:marLeft w:val="225"/>
      <w:marRight w:val="225"/>
      <w:marTop w:val="0"/>
      <w:marBottom w:val="0"/>
      <w:divBdr>
        <w:top w:val="none" w:sz="0" w:space="0" w:color="auto"/>
        <w:left w:val="none" w:sz="0" w:space="0" w:color="auto"/>
        <w:bottom w:val="none" w:sz="0" w:space="0" w:color="auto"/>
        <w:right w:val="none" w:sz="0" w:space="0" w:color="auto"/>
      </w:divBdr>
      <w:divsChild>
        <w:div w:id="553660861">
          <w:marLeft w:val="0"/>
          <w:marRight w:val="0"/>
          <w:marTop w:val="0"/>
          <w:marBottom w:val="0"/>
          <w:divBdr>
            <w:top w:val="none" w:sz="0" w:space="0" w:color="auto"/>
            <w:left w:val="none" w:sz="0" w:space="0" w:color="auto"/>
            <w:bottom w:val="none" w:sz="0" w:space="0" w:color="auto"/>
            <w:right w:val="none" w:sz="0" w:space="0" w:color="auto"/>
          </w:divBdr>
        </w:div>
      </w:divsChild>
    </w:div>
    <w:div w:id="683944428">
      <w:bodyDiv w:val="1"/>
      <w:marLeft w:val="0"/>
      <w:marRight w:val="0"/>
      <w:marTop w:val="0"/>
      <w:marBottom w:val="0"/>
      <w:divBdr>
        <w:top w:val="none" w:sz="0" w:space="0" w:color="auto"/>
        <w:left w:val="none" w:sz="0" w:space="0" w:color="auto"/>
        <w:bottom w:val="none" w:sz="0" w:space="0" w:color="auto"/>
        <w:right w:val="none" w:sz="0" w:space="0" w:color="auto"/>
      </w:divBdr>
      <w:divsChild>
        <w:div w:id="974873871">
          <w:marLeft w:val="0"/>
          <w:marRight w:val="0"/>
          <w:marTop w:val="0"/>
          <w:marBottom w:val="0"/>
          <w:divBdr>
            <w:top w:val="none" w:sz="0" w:space="0" w:color="auto"/>
            <w:left w:val="none" w:sz="0" w:space="0" w:color="auto"/>
            <w:bottom w:val="none" w:sz="0" w:space="0" w:color="auto"/>
            <w:right w:val="none" w:sz="0" w:space="0" w:color="auto"/>
          </w:divBdr>
          <w:divsChild>
            <w:div w:id="1724324901">
              <w:marLeft w:val="0"/>
              <w:marRight w:val="0"/>
              <w:marTop w:val="0"/>
              <w:marBottom w:val="0"/>
              <w:divBdr>
                <w:top w:val="none" w:sz="0" w:space="0" w:color="auto"/>
                <w:left w:val="none" w:sz="0" w:space="0" w:color="auto"/>
                <w:bottom w:val="none" w:sz="0" w:space="0" w:color="auto"/>
                <w:right w:val="none" w:sz="0" w:space="0" w:color="auto"/>
              </w:divBdr>
              <w:divsChild>
                <w:div w:id="997657570">
                  <w:marLeft w:val="0"/>
                  <w:marRight w:val="0"/>
                  <w:marTop w:val="0"/>
                  <w:marBottom w:val="0"/>
                  <w:divBdr>
                    <w:top w:val="none" w:sz="0" w:space="0" w:color="auto"/>
                    <w:left w:val="none" w:sz="0" w:space="0" w:color="auto"/>
                    <w:bottom w:val="none" w:sz="0" w:space="0" w:color="auto"/>
                    <w:right w:val="none" w:sz="0" w:space="0" w:color="auto"/>
                  </w:divBdr>
                  <w:divsChild>
                    <w:div w:id="1034692342">
                      <w:marLeft w:val="0"/>
                      <w:marRight w:val="0"/>
                      <w:marTop w:val="0"/>
                      <w:marBottom w:val="0"/>
                      <w:divBdr>
                        <w:top w:val="none" w:sz="0" w:space="0" w:color="auto"/>
                        <w:left w:val="none" w:sz="0" w:space="0" w:color="auto"/>
                        <w:bottom w:val="none" w:sz="0" w:space="0" w:color="auto"/>
                        <w:right w:val="none" w:sz="0" w:space="0" w:color="auto"/>
                      </w:divBdr>
                      <w:divsChild>
                        <w:div w:id="269968756">
                          <w:marLeft w:val="0"/>
                          <w:marRight w:val="0"/>
                          <w:marTop w:val="0"/>
                          <w:marBottom w:val="0"/>
                          <w:divBdr>
                            <w:top w:val="none" w:sz="0" w:space="0" w:color="auto"/>
                            <w:left w:val="none" w:sz="0" w:space="0" w:color="auto"/>
                            <w:bottom w:val="none" w:sz="0" w:space="0" w:color="auto"/>
                            <w:right w:val="none" w:sz="0" w:space="0" w:color="auto"/>
                          </w:divBdr>
                          <w:divsChild>
                            <w:div w:id="922181608">
                              <w:marLeft w:val="0"/>
                              <w:marRight w:val="0"/>
                              <w:marTop w:val="0"/>
                              <w:marBottom w:val="0"/>
                              <w:divBdr>
                                <w:top w:val="none" w:sz="0" w:space="0" w:color="auto"/>
                                <w:left w:val="none" w:sz="0" w:space="0" w:color="auto"/>
                                <w:bottom w:val="none" w:sz="0" w:space="0" w:color="auto"/>
                                <w:right w:val="none" w:sz="0" w:space="0" w:color="auto"/>
                              </w:divBdr>
                            </w:div>
                            <w:div w:id="151349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12341505">
      <w:bodyDiv w:val="1"/>
      <w:marLeft w:val="0"/>
      <w:marRight w:val="0"/>
      <w:marTop w:val="0"/>
      <w:marBottom w:val="0"/>
      <w:divBdr>
        <w:top w:val="none" w:sz="0" w:space="0" w:color="auto"/>
        <w:left w:val="none" w:sz="0" w:space="0" w:color="auto"/>
        <w:bottom w:val="none" w:sz="0" w:space="0" w:color="auto"/>
        <w:right w:val="none" w:sz="0" w:space="0" w:color="auto"/>
      </w:divBdr>
    </w:div>
    <w:div w:id="767501129">
      <w:bodyDiv w:val="1"/>
      <w:marLeft w:val="0"/>
      <w:marRight w:val="0"/>
      <w:marTop w:val="0"/>
      <w:marBottom w:val="0"/>
      <w:divBdr>
        <w:top w:val="none" w:sz="0" w:space="0" w:color="auto"/>
        <w:left w:val="none" w:sz="0" w:space="0" w:color="auto"/>
        <w:bottom w:val="none" w:sz="0" w:space="0" w:color="auto"/>
        <w:right w:val="none" w:sz="0" w:space="0" w:color="auto"/>
      </w:divBdr>
      <w:divsChild>
        <w:div w:id="1749421738">
          <w:marLeft w:val="0"/>
          <w:marRight w:val="0"/>
          <w:marTop w:val="0"/>
          <w:marBottom w:val="0"/>
          <w:divBdr>
            <w:top w:val="none" w:sz="0" w:space="0" w:color="auto"/>
            <w:left w:val="none" w:sz="0" w:space="0" w:color="auto"/>
            <w:bottom w:val="none" w:sz="0" w:space="0" w:color="auto"/>
            <w:right w:val="none" w:sz="0" w:space="0" w:color="auto"/>
          </w:divBdr>
          <w:divsChild>
            <w:div w:id="1850024802">
              <w:marLeft w:val="0"/>
              <w:marRight w:val="0"/>
              <w:marTop w:val="0"/>
              <w:marBottom w:val="0"/>
              <w:divBdr>
                <w:top w:val="none" w:sz="0" w:space="0" w:color="auto"/>
                <w:left w:val="none" w:sz="0" w:space="0" w:color="auto"/>
                <w:bottom w:val="none" w:sz="0" w:space="0" w:color="auto"/>
                <w:right w:val="none" w:sz="0" w:space="0" w:color="auto"/>
              </w:divBdr>
              <w:divsChild>
                <w:div w:id="1207328214">
                  <w:marLeft w:val="0"/>
                  <w:marRight w:val="0"/>
                  <w:marTop w:val="0"/>
                  <w:marBottom w:val="0"/>
                  <w:divBdr>
                    <w:top w:val="none" w:sz="0" w:space="0" w:color="auto"/>
                    <w:left w:val="none" w:sz="0" w:space="0" w:color="auto"/>
                    <w:bottom w:val="none" w:sz="0" w:space="0" w:color="auto"/>
                    <w:right w:val="none" w:sz="0" w:space="0" w:color="auto"/>
                  </w:divBdr>
                  <w:divsChild>
                    <w:div w:id="735279504">
                      <w:marLeft w:val="0"/>
                      <w:marRight w:val="0"/>
                      <w:marTop w:val="0"/>
                      <w:marBottom w:val="0"/>
                      <w:divBdr>
                        <w:top w:val="none" w:sz="0" w:space="0" w:color="auto"/>
                        <w:left w:val="none" w:sz="0" w:space="0" w:color="auto"/>
                        <w:bottom w:val="none" w:sz="0" w:space="0" w:color="auto"/>
                        <w:right w:val="none" w:sz="0" w:space="0" w:color="auto"/>
                      </w:divBdr>
                      <w:divsChild>
                        <w:div w:id="1293369553">
                          <w:marLeft w:val="0"/>
                          <w:marRight w:val="0"/>
                          <w:marTop w:val="0"/>
                          <w:marBottom w:val="0"/>
                          <w:divBdr>
                            <w:top w:val="none" w:sz="0" w:space="0" w:color="auto"/>
                            <w:left w:val="none" w:sz="0" w:space="0" w:color="auto"/>
                            <w:bottom w:val="none" w:sz="0" w:space="0" w:color="auto"/>
                            <w:right w:val="none" w:sz="0" w:space="0" w:color="auto"/>
                          </w:divBdr>
                          <w:divsChild>
                            <w:div w:id="1946841535">
                              <w:marLeft w:val="0"/>
                              <w:marRight w:val="0"/>
                              <w:marTop w:val="0"/>
                              <w:marBottom w:val="0"/>
                              <w:divBdr>
                                <w:top w:val="none" w:sz="0" w:space="0" w:color="auto"/>
                                <w:left w:val="none" w:sz="0" w:space="0" w:color="auto"/>
                                <w:bottom w:val="none" w:sz="0" w:space="0" w:color="auto"/>
                                <w:right w:val="none" w:sz="0" w:space="0" w:color="auto"/>
                              </w:divBdr>
                              <w:divsChild>
                                <w:div w:id="1014260235">
                                  <w:marLeft w:val="0"/>
                                  <w:marRight w:val="0"/>
                                  <w:marTop w:val="0"/>
                                  <w:marBottom w:val="0"/>
                                  <w:divBdr>
                                    <w:top w:val="none" w:sz="0" w:space="0" w:color="auto"/>
                                    <w:left w:val="none" w:sz="0" w:space="0" w:color="auto"/>
                                    <w:bottom w:val="none" w:sz="0" w:space="0" w:color="auto"/>
                                    <w:right w:val="none" w:sz="0" w:space="0" w:color="auto"/>
                                  </w:divBdr>
                                  <w:divsChild>
                                    <w:div w:id="2066759579">
                                      <w:marLeft w:val="0"/>
                                      <w:marRight w:val="0"/>
                                      <w:marTop w:val="0"/>
                                      <w:marBottom w:val="0"/>
                                      <w:divBdr>
                                        <w:top w:val="none" w:sz="0" w:space="0" w:color="auto"/>
                                        <w:left w:val="none" w:sz="0" w:space="0" w:color="auto"/>
                                        <w:bottom w:val="none" w:sz="0" w:space="0" w:color="auto"/>
                                        <w:right w:val="none" w:sz="0" w:space="0" w:color="auto"/>
                                      </w:divBdr>
                                      <w:divsChild>
                                        <w:div w:id="2128156016">
                                          <w:marLeft w:val="0"/>
                                          <w:marRight w:val="0"/>
                                          <w:marTop w:val="0"/>
                                          <w:marBottom w:val="0"/>
                                          <w:divBdr>
                                            <w:top w:val="none" w:sz="0" w:space="0" w:color="auto"/>
                                            <w:left w:val="none" w:sz="0" w:space="0" w:color="auto"/>
                                            <w:bottom w:val="none" w:sz="0" w:space="0" w:color="auto"/>
                                            <w:right w:val="none" w:sz="0" w:space="0" w:color="auto"/>
                                          </w:divBdr>
                                          <w:divsChild>
                                            <w:div w:id="144781405">
                                              <w:marLeft w:val="0"/>
                                              <w:marRight w:val="0"/>
                                              <w:marTop w:val="0"/>
                                              <w:marBottom w:val="0"/>
                                              <w:divBdr>
                                                <w:top w:val="none" w:sz="0" w:space="0" w:color="auto"/>
                                                <w:left w:val="none" w:sz="0" w:space="0" w:color="auto"/>
                                                <w:bottom w:val="none" w:sz="0" w:space="0" w:color="auto"/>
                                                <w:right w:val="none" w:sz="0" w:space="0" w:color="auto"/>
                                              </w:divBdr>
                                            </w:div>
                                            <w:div w:id="445084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77338135">
      <w:bodyDiv w:val="1"/>
      <w:marLeft w:val="0"/>
      <w:marRight w:val="0"/>
      <w:marTop w:val="0"/>
      <w:marBottom w:val="0"/>
      <w:divBdr>
        <w:top w:val="none" w:sz="0" w:space="0" w:color="auto"/>
        <w:left w:val="none" w:sz="0" w:space="0" w:color="auto"/>
        <w:bottom w:val="none" w:sz="0" w:space="0" w:color="auto"/>
        <w:right w:val="none" w:sz="0" w:space="0" w:color="auto"/>
      </w:divBdr>
    </w:div>
    <w:div w:id="782307705">
      <w:bodyDiv w:val="1"/>
      <w:marLeft w:val="0"/>
      <w:marRight w:val="0"/>
      <w:marTop w:val="0"/>
      <w:marBottom w:val="0"/>
      <w:divBdr>
        <w:top w:val="none" w:sz="0" w:space="0" w:color="auto"/>
        <w:left w:val="none" w:sz="0" w:space="0" w:color="auto"/>
        <w:bottom w:val="none" w:sz="0" w:space="0" w:color="auto"/>
        <w:right w:val="none" w:sz="0" w:space="0" w:color="auto"/>
      </w:divBdr>
    </w:div>
    <w:div w:id="785924918">
      <w:bodyDiv w:val="1"/>
      <w:marLeft w:val="0"/>
      <w:marRight w:val="0"/>
      <w:marTop w:val="0"/>
      <w:marBottom w:val="0"/>
      <w:divBdr>
        <w:top w:val="none" w:sz="0" w:space="0" w:color="auto"/>
        <w:left w:val="none" w:sz="0" w:space="0" w:color="auto"/>
        <w:bottom w:val="none" w:sz="0" w:space="0" w:color="auto"/>
        <w:right w:val="none" w:sz="0" w:space="0" w:color="auto"/>
      </w:divBdr>
      <w:divsChild>
        <w:div w:id="269550393">
          <w:marLeft w:val="0"/>
          <w:marRight w:val="0"/>
          <w:marTop w:val="0"/>
          <w:marBottom w:val="0"/>
          <w:divBdr>
            <w:top w:val="none" w:sz="0" w:space="0" w:color="auto"/>
            <w:left w:val="none" w:sz="0" w:space="0" w:color="auto"/>
            <w:bottom w:val="none" w:sz="0" w:space="0" w:color="auto"/>
            <w:right w:val="none" w:sz="0" w:space="0" w:color="auto"/>
          </w:divBdr>
          <w:divsChild>
            <w:div w:id="580648997">
              <w:marLeft w:val="0"/>
              <w:marRight w:val="0"/>
              <w:marTop w:val="0"/>
              <w:marBottom w:val="0"/>
              <w:divBdr>
                <w:top w:val="none" w:sz="0" w:space="0" w:color="auto"/>
                <w:left w:val="none" w:sz="0" w:space="0" w:color="auto"/>
                <w:bottom w:val="none" w:sz="0" w:space="0" w:color="auto"/>
                <w:right w:val="none" w:sz="0" w:space="0" w:color="auto"/>
              </w:divBdr>
              <w:divsChild>
                <w:div w:id="1325477081">
                  <w:marLeft w:val="0"/>
                  <w:marRight w:val="0"/>
                  <w:marTop w:val="0"/>
                  <w:marBottom w:val="0"/>
                  <w:divBdr>
                    <w:top w:val="none" w:sz="0" w:space="0" w:color="auto"/>
                    <w:left w:val="none" w:sz="0" w:space="0" w:color="auto"/>
                    <w:bottom w:val="none" w:sz="0" w:space="0" w:color="auto"/>
                    <w:right w:val="none" w:sz="0" w:space="0" w:color="auto"/>
                  </w:divBdr>
                  <w:divsChild>
                    <w:div w:id="1777866512">
                      <w:marLeft w:val="0"/>
                      <w:marRight w:val="0"/>
                      <w:marTop w:val="0"/>
                      <w:marBottom w:val="0"/>
                      <w:divBdr>
                        <w:top w:val="none" w:sz="0" w:space="0" w:color="auto"/>
                        <w:left w:val="none" w:sz="0" w:space="0" w:color="auto"/>
                        <w:bottom w:val="none" w:sz="0" w:space="0" w:color="auto"/>
                        <w:right w:val="none" w:sz="0" w:space="0" w:color="auto"/>
                      </w:divBdr>
                      <w:divsChild>
                        <w:div w:id="1900245239">
                          <w:marLeft w:val="0"/>
                          <w:marRight w:val="0"/>
                          <w:marTop w:val="0"/>
                          <w:marBottom w:val="0"/>
                          <w:divBdr>
                            <w:top w:val="none" w:sz="0" w:space="0" w:color="auto"/>
                            <w:left w:val="none" w:sz="0" w:space="0" w:color="auto"/>
                            <w:bottom w:val="none" w:sz="0" w:space="0" w:color="auto"/>
                            <w:right w:val="none" w:sz="0" w:space="0" w:color="auto"/>
                          </w:divBdr>
                          <w:divsChild>
                            <w:div w:id="858392219">
                              <w:marLeft w:val="0"/>
                              <w:marRight w:val="0"/>
                              <w:marTop w:val="0"/>
                              <w:marBottom w:val="0"/>
                              <w:divBdr>
                                <w:top w:val="none" w:sz="0" w:space="0" w:color="auto"/>
                                <w:left w:val="none" w:sz="0" w:space="0" w:color="auto"/>
                                <w:bottom w:val="none" w:sz="0" w:space="0" w:color="auto"/>
                                <w:right w:val="none" w:sz="0" w:space="0" w:color="auto"/>
                              </w:divBdr>
                              <w:divsChild>
                                <w:div w:id="570625446">
                                  <w:marLeft w:val="0"/>
                                  <w:marRight w:val="0"/>
                                  <w:marTop w:val="0"/>
                                  <w:marBottom w:val="0"/>
                                  <w:divBdr>
                                    <w:top w:val="none" w:sz="0" w:space="0" w:color="auto"/>
                                    <w:left w:val="none" w:sz="0" w:space="0" w:color="auto"/>
                                    <w:bottom w:val="none" w:sz="0" w:space="0" w:color="auto"/>
                                    <w:right w:val="none" w:sz="0" w:space="0" w:color="auto"/>
                                  </w:divBdr>
                                  <w:divsChild>
                                    <w:div w:id="1053848048">
                                      <w:marLeft w:val="0"/>
                                      <w:marRight w:val="0"/>
                                      <w:marTop w:val="0"/>
                                      <w:marBottom w:val="0"/>
                                      <w:divBdr>
                                        <w:top w:val="none" w:sz="0" w:space="0" w:color="auto"/>
                                        <w:left w:val="none" w:sz="0" w:space="0" w:color="auto"/>
                                        <w:bottom w:val="none" w:sz="0" w:space="0" w:color="auto"/>
                                        <w:right w:val="none" w:sz="0" w:space="0" w:color="auto"/>
                                      </w:divBdr>
                                      <w:divsChild>
                                        <w:div w:id="1131678435">
                                          <w:marLeft w:val="0"/>
                                          <w:marRight w:val="0"/>
                                          <w:marTop w:val="0"/>
                                          <w:marBottom w:val="0"/>
                                          <w:divBdr>
                                            <w:top w:val="none" w:sz="0" w:space="0" w:color="auto"/>
                                            <w:left w:val="none" w:sz="0" w:space="0" w:color="auto"/>
                                            <w:bottom w:val="none" w:sz="0" w:space="0" w:color="auto"/>
                                            <w:right w:val="none" w:sz="0" w:space="0" w:color="auto"/>
                                          </w:divBdr>
                                          <w:divsChild>
                                            <w:div w:id="498271371">
                                              <w:marLeft w:val="0"/>
                                              <w:marRight w:val="0"/>
                                              <w:marTop w:val="0"/>
                                              <w:marBottom w:val="0"/>
                                              <w:divBdr>
                                                <w:top w:val="none" w:sz="0" w:space="0" w:color="auto"/>
                                                <w:left w:val="none" w:sz="0" w:space="0" w:color="auto"/>
                                                <w:bottom w:val="none" w:sz="0" w:space="0" w:color="auto"/>
                                                <w:right w:val="none" w:sz="0" w:space="0" w:color="auto"/>
                                              </w:divBdr>
                                              <w:divsChild>
                                                <w:div w:id="1320111150">
                                                  <w:marLeft w:val="0"/>
                                                  <w:marRight w:val="0"/>
                                                  <w:marTop w:val="0"/>
                                                  <w:marBottom w:val="0"/>
                                                  <w:divBdr>
                                                    <w:top w:val="single" w:sz="12" w:space="2" w:color="FFFFCC"/>
                                                    <w:left w:val="single" w:sz="12" w:space="2" w:color="FFFFCC"/>
                                                    <w:bottom w:val="single" w:sz="12" w:space="2" w:color="FFFFCC"/>
                                                    <w:right w:val="single" w:sz="12" w:space="0" w:color="FFFFCC"/>
                                                  </w:divBdr>
                                                  <w:divsChild>
                                                    <w:div w:id="1390616784">
                                                      <w:marLeft w:val="0"/>
                                                      <w:marRight w:val="0"/>
                                                      <w:marTop w:val="0"/>
                                                      <w:marBottom w:val="0"/>
                                                      <w:divBdr>
                                                        <w:top w:val="none" w:sz="0" w:space="0" w:color="auto"/>
                                                        <w:left w:val="none" w:sz="0" w:space="0" w:color="auto"/>
                                                        <w:bottom w:val="none" w:sz="0" w:space="0" w:color="auto"/>
                                                        <w:right w:val="none" w:sz="0" w:space="0" w:color="auto"/>
                                                      </w:divBdr>
                                                      <w:divsChild>
                                                        <w:div w:id="1831018147">
                                                          <w:marLeft w:val="0"/>
                                                          <w:marRight w:val="0"/>
                                                          <w:marTop w:val="0"/>
                                                          <w:marBottom w:val="0"/>
                                                          <w:divBdr>
                                                            <w:top w:val="none" w:sz="0" w:space="0" w:color="auto"/>
                                                            <w:left w:val="none" w:sz="0" w:space="0" w:color="auto"/>
                                                            <w:bottom w:val="none" w:sz="0" w:space="0" w:color="auto"/>
                                                            <w:right w:val="none" w:sz="0" w:space="0" w:color="auto"/>
                                                          </w:divBdr>
                                                          <w:divsChild>
                                                            <w:div w:id="507134026">
                                                              <w:marLeft w:val="0"/>
                                                              <w:marRight w:val="0"/>
                                                              <w:marTop w:val="0"/>
                                                              <w:marBottom w:val="0"/>
                                                              <w:divBdr>
                                                                <w:top w:val="none" w:sz="0" w:space="0" w:color="auto"/>
                                                                <w:left w:val="none" w:sz="0" w:space="0" w:color="auto"/>
                                                                <w:bottom w:val="none" w:sz="0" w:space="0" w:color="auto"/>
                                                                <w:right w:val="none" w:sz="0" w:space="0" w:color="auto"/>
                                                              </w:divBdr>
                                                              <w:divsChild>
                                                                <w:div w:id="1594243774">
                                                                  <w:marLeft w:val="0"/>
                                                                  <w:marRight w:val="0"/>
                                                                  <w:marTop w:val="0"/>
                                                                  <w:marBottom w:val="0"/>
                                                                  <w:divBdr>
                                                                    <w:top w:val="none" w:sz="0" w:space="0" w:color="auto"/>
                                                                    <w:left w:val="none" w:sz="0" w:space="0" w:color="auto"/>
                                                                    <w:bottom w:val="none" w:sz="0" w:space="0" w:color="auto"/>
                                                                    <w:right w:val="none" w:sz="0" w:space="0" w:color="auto"/>
                                                                  </w:divBdr>
                                                                  <w:divsChild>
                                                                    <w:div w:id="126550532">
                                                                      <w:marLeft w:val="0"/>
                                                                      <w:marRight w:val="0"/>
                                                                      <w:marTop w:val="0"/>
                                                                      <w:marBottom w:val="0"/>
                                                                      <w:divBdr>
                                                                        <w:top w:val="none" w:sz="0" w:space="0" w:color="auto"/>
                                                                        <w:left w:val="none" w:sz="0" w:space="0" w:color="auto"/>
                                                                        <w:bottom w:val="none" w:sz="0" w:space="0" w:color="auto"/>
                                                                        <w:right w:val="none" w:sz="0" w:space="0" w:color="auto"/>
                                                                      </w:divBdr>
                                                                      <w:divsChild>
                                                                        <w:div w:id="1613200953">
                                                                          <w:marLeft w:val="0"/>
                                                                          <w:marRight w:val="0"/>
                                                                          <w:marTop w:val="0"/>
                                                                          <w:marBottom w:val="0"/>
                                                                          <w:divBdr>
                                                                            <w:top w:val="none" w:sz="0" w:space="0" w:color="auto"/>
                                                                            <w:left w:val="none" w:sz="0" w:space="0" w:color="auto"/>
                                                                            <w:bottom w:val="none" w:sz="0" w:space="0" w:color="auto"/>
                                                                            <w:right w:val="none" w:sz="0" w:space="0" w:color="auto"/>
                                                                          </w:divBdr>
                                                                          <w:divsChild>
                                                                            <w:div w:id="1717319009">
                                                                              <w:marLeft w:val="0"/>
                                                                              <w:marRight w:val="0"/>
                                                                              <w:marTop w:val="0"/>
                                                                              <w:marBottom w:val="0"/>
                                                                              <w:divBdr>
                                                                                <w:top w:val="none" w:sz="0" w:space="0" w:color="auto"/>
                                                                                <w:left w:val="none" w:sz="0" w:space="0" w:color="auto"/>
                                                                                <w:bottom w:val="none" w:sz="0" w:space="0" w:color="auto"/>
                                                                                <w:right w:val="none" w:sz="0" w:space="0" w:color="auto"/>
                                                                              </w:divBdr>
                                                                              <w:divsChild>
                                                                                <w:div w:id="877939002">
                                                                                  <w:marLeft w:val="0"/>
                                                                                  <w:marRight w:val="0"/>
                                                                                  <w:marTop w:val="0"/>
                                                                                  <w:marBottom w:val="0"/>
                                                                                  <w:divBdr>
                                                                                    <w:top w:val="none" w:sz="0" w:space="0" w:color="auto"/>
                                                                                    <w:left w:val="none" w:sz="0" w:space="0" w:color="auto"/>
                                                                                    <w:bottom w:val="none" w:sz="0" w:space="0" w:color="auto"/>
                                                                                    <w:right w:val="none" w:sz="0" w:space="0" w:color="auto"/>
                                                                                  </w:divBdr>
                                                                                  <w:divsChild>
                                                                                    <w:div w:id="82335775">
                                                                                      <w:marLeft w:val="0"/>
                                                                                      <w:marRight w:val="0"/>
                                                                                      <w:marTop w:val="0"/>
                                                                                      <w:marBottom w:val="0"/>
                                                                                      <w:divBdr>
                                                                                        <w:top w:val="none" w:sz="0" w:space="0" w:color="auto"/>
                                                                                        <w:left w:val="none" w:sz="0" w:space="0" w:color="auto"/>
                                                                                        <w:bottom w:val="none" w:sz="0" w:space="0" w:color="auto"/>
                                                                                        <w:right w:val="none" w:sz="0" w:space="0" w:color="auto"/>
                                                                                      </w:divBdr>
                                                                                      <w:divsChild>
                                                                                        <w:div w:id="1884173596">
                                                                                          <w:marLeft w:val="0"/>
                                                                                          <w:marRight w:val="0"/>
                                                                                          <w:marTop w:val="0"/>
                                                                                          <w:marBottom w:val="0"/>
                                                                                          <w:divBdr>
                                                                                            <w:top w:val="none" w:sz="0" w:space="0" w:color="auto"/>
                                                                                            <w:left w:val="none" w:sz="0" w:space="0" w:color="auto"/>
                                                                                            <w:bottom w:val="none" w:sz="0" w:space="0" w:color="auto"/>
                                                                                            <w:right w:val="none" w:sz="0" w:space="0" w:color="auto"/>
                                                                                          </w:divBdr>
                                                                                          <w:divsChild>
                                                                                            <w:div w:id="2078938443">
                                                                                              <w:marLeft w:val="0"/>
                                                                                              <w:marRight w:val="120"/>
                                                                                              <w:marTop w:val="0"/>
                                                                                              <w:marBottom w:val="150"/>
                                                                                              <w:divBdr>
                                                                                                <w:top w:val="single" w:sz="2" w:space="0" w:color="EFEFEF"/>
                                                                                                <w:left w:val="single" w:sz="6" w:space="0" w:color="EFEFEF"/>
                                                                                                <w:bottom w:val="single" w:sz="6" w:space="0" w:color="E2E2E2"/>
                                                                                                <w:right w:val="single" w:sz="6" w:space="0" w:color="EFEFEF"/>
                                                                                              </w:divBdr>
                                                                                              <w:divsChild>
                                                                                                <w:div w:id="1577201080">
                                                                                                  <w:marLeft w:val="0"/>
                                                                                                  <w:marRight w:val="0"/>
                                                                                                  <w:marTop w:val="0"/>
                                                                                                  <w:marBottom w:val="0"/>
                                                                                                  <w:divBdr>
                                                                                                    <w:top w:val="none" w:sz="0" w:space="0" w:color="auto"/>
                                                                                                    <w:left w:val="none" w:sz="0" w:space="0" w:color="auto"/>
                                                                                                    <w:bottom w:val="none" w:sz="0" w:space="0" w:color="auto"/>
                                                                                                    <w:right w:val="none" w:sz="0" w:space="0" w:color="auto"/>
                                                                                                  </w:divBdr>
                                                                                                  <w:divsChild>
                                                                                                    <w:div w:id="239608540">
                                                                                                      <w:marLeft w:val="0"/>
                                                                                                      <w:marRight w:val="0"/>
                                                                                                      <w:marTop w:val="0"/>
                                                                                                      <w:marBottom w:val="0"/>
                                                                                                      <w:divBdr>
                                                                                                        <w:top w:val="none" w:sz="0" w:space="0" w:color="auto"/>
                                                                                                        <w:left w:val="none" w:sz="0" w:space="0" w:color="auto"/>
                                                                                                        <w:bottom w:val="none" w:sz="0" w:space="0" w:color="auto"/>
                                                                                                        <w:right w:val="none" w:sz="0" w:space="0" w:color="auto"/>
                                                                                                      </w:divBdr>
                                                                                                      <w:divsChild>
                                                                                                        <w:div w:id="1927767865">
                                                                                                          <w:marLeft w:val="0"/>
                                                                                                          <w:marRight w:val="0"/>
                                                                                                          <w:marTop w:val="0"/>
                                                                                                          <w:marBottom w:val="0"/>
                                                                                                          <w:divBdr>
                                                                                                            <w:top w:val="none" w:sz="0" w:space="0" w:color="auto"/>
                                                                                                            <w:left w:val="none" w:sz="0" w:space="0" w:color="auto"/>
                                                                                                            <w:bottom w:val="none" w:sz="0" w:space="0" w:color="auto"/>
                                                                                                            <w:right w:val="none" w:sz="0" w:space="0" w:color="auto"/>
                                                                                                          </w:divBdr>
                                                                                                          <w:divsChild>
                                                                                                            <w:div w:id="240797183">
                                                                                                              <w:marLeft w:val="0"/>
                                                                                                              <w:marRight w:val="0"/>
                                                                                                              <w:marTop w:val="0"/>
                                                                                                              <w:marBottom w:val="0"/>
                                                                                                              <w:divBdr>
                                                                                                                <w:top w:val="none" w:sz="0" w:space="0" w:color="auto"/>
                                                                                                                <w:left w:val="none" w:sz="0" w:space="0" w:color="auto"/>
                                                                                                                <w:bottom w:val="none" w:sz="0" w:space="0" w:color="auto"/>
                                                                                                                <w:right w:val="none" w:sz="0" w:space="0" w:color="auto"/>
                                                                                                              </w:divBdr>
                                                                                                              <w:divsChild>
                                                                                                                <w:div w:id="486745881">
                                                                                                                  <w:marLeft w:val="0"/>
                                                                                                                  <w:marRight w:val="0"/>
                                                                                                                  <w:marTop w:val="0"/>
                                                                                                                  <w:marBottom w:val="0"/>
                                                                                                                  <w:divBdr>
                                                                                                                    <w:top w:val="single" w:sz="2" w:space="4" w:color="D8D8D8"/>
                                                                                                                    <w:left w:val="single" w:sz="2" w:space="0" w:color="D8D8D8"/>
                                                                                                                    <w:bottom w:val="single" w:sz="2" w:space="4" w:color="D8D8D8"/>
                                                                                                                    <w:right w:val="single" w:sz="2" w:space="0" w:color="D8D8D8"/>
                                                                                                                  </w:divBdr>
                                                                                                                  <w:divsChild>
                                                                                                                    <w:div w:id="1499617617">
                                                                                                                      <w:marLeft w:val="225"/>
                                                                                                                      <w:marRight w:val="225"/>
                                                                                                                      <w:marTop w:val="75"/>
                                                                                                                      <w:marBottom w:val="75"/>
                                                                                                                      <w:divBdr>
                                                                                                                        <w:top w:val="none" w:sz="0" w:space="0" w:color="auto"/>
                                                                                                                        <w:left w:val="none" w:sz="0" w:space="0" w:color="auto"/>
                                                                                                                        <w:bottom w:val="none" w:sz="0" w:space="0" w:color="auto"/>
                                                                                                                        <w:right w:val="none" w:sz="0" w:space="0" w:color="auto"/>
                                                                                                                      </w:divBdr>
                                                                                                                      <w:divsChild>
                                                                                                                        <w:div w:id="1611401793">
                                                                                                                          <w:marLeft w:val="0"/>
                                                                                                                          <w:marRight w:val="0"/>
                                                                                                                          <w:marTop w:val="0"/>
                                                                                                                          <w:marBottom w:val="0"/>
                                                                                                                          <w:divBdr>
                                                                                                                            <w:top w:val="single" w:sz="6" w:space="0" w:color="auto"/>
                                                                                                                            <w:left w:val="single" w:sz="6" w:space="0" w:color="auto"/>
                                                                                                                            <w:bottom w:val="single" w:sz="6" w:space="0" w:color="auto"/>
                                                                                                                            <w:right w:val="single" w:sz="6" w:space="0" w:color="auto"/>
                                                                                                                          </w:divBdr>
                                                                                                                          <w:divsChild>
                                                                                                                            <w:div w:id="2035031048">
                                                                                                                              <w:marLeft w:val="0"/>
                                                                                                                              <w:marRight w:val="0"/>
                                                                                                                              <w:marTop w:val="0"/>
                                                                                                                              <w:marBottom w:val="0"/>
                                                                                                                              <w:divBdr>
                                                                                                                                <w:top w:val="none" w:sz="0" w:space="0" w:color="auto"/>
                                                                                                                                <w:left w:val="none" w:sz="0" w:space="0" w:color="auto"/>
                                                                                                                                <w:bottom w:val="none" w:sz="0" w:space="0" w:color="auto"/>
                                                                                                                                <w:right w:val="none" w:sz="0" w:space="0" w:color="auto"/>
                                                                                                                              </w:divBdr>
                                                                                                                              <w:divsChild>
                                                                                                                                <w:div w:id="332221999">
                                                                                                                                  <w:marLeft w:val="0"/>
                                                                                                                                  <w:marRight w:val="0"/>
                                                                                                                                  <w:marTop w:val="0"/>
                                                                                                                                  <w:marBottom w:val="0"/>
                                                                                                                                  <w:divBdr>
                                                                                                                                    <w:top w:val="none" w:sz="0" w:space="0" w:color="auto"/>
                                                                                                                                    <w:left w:val="none" w:sz="0" w:space="0" w:color="auto"/>
                                                                                                                                    <w:bottom w:val="none" w:sz="0" w:space="0" w:color="auto"/>
                                                                                                                                    <w:right w:val="none" w:sz="0" w:space="0" w:color="auto"/>
                                                                                                                                  </w:divBdr>
                                                                                                                                </w:div>
                                                                                                                                <w:div w:id="403918464">
                                                                                                                                  <w:marLeft w:val="0"/>
                                                                                                                                  <w:marRight w:val="0"/>
                                                                                                                                  <w:marTop w:val="0"/>
                                                                                                                                  <w:marBottom w:val="0"/>
                                                                                                                                  <w:divBdr>
                                                                                                                                    <w:top w:val="none" w:sz="0" w:space="0" w:color="auto"/>
                                                                                                                                    <w:left w:val="none" w:sz="0" w:space="0" w:color="auto"/>
                                                                                                                                    <w:bottom w:val="none" w:sz="0" w:space="0" w:color="auto"/>
                                                                                                                                    <w:right w:val="none" w:sz="0" w:space="0" w:color="auto"/>
                                                                                                                                  </w:divBdr>
                                                                                                                                </w:div>
                                                                                                                                <w:div w:id="517744290">
                                                                                                                                  <w:marLeft w:val="0"/>
                                                                                                                                  <w:marRight w:val="0"/>
                                                                                                                                  <w:marTop w:val="0"/>
                                                                                                                                  <w:marBottom w:val="0"/>
                                                                                                                                  <w:divBdr>
                                                                                                                                    <w:top w:val="none" w:sz="0" w:space="0" w:color="auto"/>
                                                                                                                                    <w:left w:val="none" w:sz="0" w:space="0" w:color="auto"/>
                                                                                                                                    <w:bottom w:val="none" w:sz="0" w:space="0" w:color="auto"/>
                                                                                                                                    <w:right w:val="none" w:sz="0" w:space="0" w:color="auto"/>
                                                                                                                                  </w:divBdr>
                                                                                                                                </w:div>
                                                                                                                                <w:div w:id="612980206">
                                                                                                                                  <w:marLeft w:val="0"/>
                                                                                                                                  <w:marRight w:val="0"/>
                                                                                                                                  <w:marTop w:val="0"/>
                                                                                                                                  <w:marBottom w:val="0"/>
                                                                                                                                  <w:divBdr>
                                                                                                                                    <w:top w:val="none" w:sz="0" w:space="0" w:color="auto"/>
                                                                                                                                    <w:left w:val="none" w:sz="0" w:space="0" w:color="auto"/>
                                                                                                                                    <w:bottom w:val="none" w:sz="0" w:space="0" w:color="auto"/>
                                                                                                                                    <w:right w:val="none" w:sz="0" w:space="0" w:color="auto"/>
                                                                                                                                  </w:divBdr>
                                                                                                                                </w:div>
                                                                                                                                <w:div w:id="706100284">
                                                                                                                                  <w:marLeft w:val="0"/>
                                                                                                                                  <w:marRight w:val="0"/>
                                                                                                                                  <w:marTop w:val="0"/>
                                                                                                                                  <w:marBottom w:val="0"/>
                                                                                                                                  <w:divBdr>
                                                                                                                                    <w:top w:val="none" w:sz="0" w:space="0" w:color="auto"/>
                                                                                                                                    <w:left w:val="none" w:sz="0" w:space="0" w:color="auto"/>
                                                                                                                                    <w:bottom w:val="none" w:sz="0" w:space="0" w:color="auto"/>
                                                                                                                                    <w:right w:val="none" w:sz="0" w:space="0" w:color="auto"/>
                                                                                                                                  </w:divBdr>
                                                                                                                                </w:div>
                                                                                                                                <w:div w:id="1857767900">
                                                                                                                                  <w:marLeft w:val="0"/>
                                                                                                                                  <w:marRight w:val="0"/>
                                                                                                                                  <w:marTop w:val="0"/>
                                                                                                                                  <w:marBottom w:val="0"/>
                                                                                                                                  <w:divBdr>
                                                                                                                                    <w:top w:val="none" w:sz="0" w:space="0" w:color="auto"/>
                                                                                                                                    <w:left w:val="none" w:sz="0" w:space="0" w:color="auto"/>
                                                                                                                                    <w:bottom w:val="none" w:sz="0" w:space="0" w:color="auto"/>
                                                                                                                                    <w:right w:val="none" w:sz="0" w:space="0" w:color="auto"/>
                                                                                                                                  </w:divBdr>
                                                                                                                                </w:div>
                                                                                                                                <w:div w:id="1962346624">
                                                                                                                                  <w:marLeft w:val="0"/>
                                                                                                                                  <w:marRight w:val="0"/>
                                                                                                                                  <w:marTop w:val="0"/>
                                                                                                                                  <w:marBottom w:val="0"/>
                                                                                                                                  <w:divBdr>
                                                                                                                                    <w:top w:val="none" w:sz="0" w:space="0" w:color="auto"/>
                                                                                                                                    <w:left w:val="none" w:sz="0" w:space="0" w:color="auto"/>
                                                                                                                                    <w:bottom w:val="none" w:sz="0" w:space="0" w:color="auto"/>
                                                                                                                                    <w:right w:val="none" w:sz="0" w:space="0" w:color="auto"/>
                                                                                                                                  </w:divBdr>
                                                                                                                                </w:div>
                                                                                                                                <w:div w:id="1990285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89516670">
      <w:bodyDiv w:val="1"/>
      <w:marLeft w:val="0"/>
      <w:marRight w:val="0"/>
      <w:marTop w:val="0"/>
      <w:marBottom w:val="0"/>
      <w:divBdr>
        <w:top w:val="none" w:sz="0" w:space="0" w:color="auto"/>
        <w:left w:val="none" w:sz="0" w:space="0" w:color="auto"/>
        <w:bottom w:val="none" w:sz="0" w:space="0" w:color="auto"/>
        <w:right w:val="none" w:sz="0" w:space="0" w:color="auto"/>
      </w:divBdr>
      <w:divsChild>
        <w:div w:id="973633669">
          <w:marLeft w:val="0"/>
          <w:marRight w:val="0"/>
          <w:marTop w:val="0"/>
          <w:marBottom w:val="0"/>
          <w:divBdr>
            <w:top w:val="none" w:sz="0" w:space="0" w:color="auto"/>
            <w:left w:val="none" w:sz="0" w:space="0" w:color="auto"/>
            <w:bottom w:val="none" w:sz="0" w:space="0" w:color="auto"/>
            <w:right w:val="none" w:sz="0" w:space="0" w:color="auto"/>
          </w:divBdr>
          <w:divsChild>
            <w:div w:id="1023899768">
              <w:marLeft w:val="0"/>
              <w:marRight w:val="0"/>
              <w:marTop w:val="0"/>
              <w:marBottom w:val="0"/>
              <w:divBdr>
                <w:top w:val="none" w:sz="0" w:space="0" w:color="auto"/>
                <w:left w:val="none" w:sz="0" w:space="0" w:color="auto"/>
                <w:bottom w:val="none" w:sz="0" w:space="0" w:color="auto"/>
                <w:right w:val="none" w:sz="0" w:space="0" w:color="auto"/>
              </w:divBdr>
              <w:divsChild>
                <w:div w:id="111571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5264636">
      <w:bodyDiv w:val="1"/>
      <w:marLeft w:val="0"/>
      <w:marRight w:val="0"/>
      <w:marTop w:val="0"/>
      <w:marBottom w:val="0"/>
      <w:divBdr>
        <w:top w:val="none" w:sz="0" w:space="0" w:color="auto"/>
        <w:left w:val="none" w:sz="0" w:space="0" w:color="auto"/>
        <w:bottom w:val="none" w:sz="0" w:space="0" w:color="auto"/>
        <w:right w:val="none" w:sz="0" w:space="0" w:color="auto"/>
      </w:divBdr>
      <w:divsChild>
        <w:div w:id="202405667">
          <w:marLeft w:val="0"/>
          <w:marRight w:val="0"/>
          <w:marTop w:val="0"/>
          <w:marBottom w:val="0"/>
          <w:divBdr>
            <w:top w:val="none" w:sz="0" w:space="0" w:color="auto"/>
            <w:left w:val="none" w:sz="0" w:space="0" w:color="auto"/>
            <w:bottom w:val="none" w:sz="0" w:space="0" w:color="auto"/>
            <w:right w:val="none" w:sz="0" w:space="0" w:color="auto"/>
          </w:divBdr>
          <w:divsChild>
            <w:div w:id="389353009">
              <w:marLeft w:val="0"/>
              <w:marRight w:val="0"/>
              <w:marTop w:val="0"/>
              <w:marBottom w:val="0"/>
              <w:divBdr>
                <w:top w:val="none" w:sz="0" w:space="0" w:color="auto"/>
                <w:left w:val="none" w:sz="0" w:space="0" w:color="auto"/>
                <w:bottom w:val="none" w:sz="0" w:space="0" w:color="auto"/>
                <w:right w:val="none" w:sz="0" w:space="0" w:color="auto"/>
              </w:divBdr>
              <w:divsChild>
                <w:div w:id="1161459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7453069">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3375674">
      <w:bodyDiv w:val="1"/>
      <w:marLeft w:val="0"/>
      <w:marRight w:val="0"/>
      <w:marTop w:val="0"/>
      <w:marBottom w:val="0"/>
      <w:divBdr>
        <w:top w:val="none" w:sz="0" w:space="0" w:color="auto"/>
        <w:left w:val="none" w:sz="0" w:space="0" w:color="auto"/>
        <w:bottom w:val="none" w:sz="0" w:space="0" w:color="auto"/>
        <w:right w:val="none" w:sz="0" w:space="0" w:color="auto"/>
      </w:divBdr>
    </w:div>
    <w:div w:id="927541599">
      <w:bodyDiv w:val="1"/>
      <w:marLeft w:val="0"/>
      <w:marRight w:val="0"/>
      <w:marTop w:val="0"/>
      <w:marBottom w:val="0"/>
      <w:divBdr>
        <w:top w:val="none" w:sz="0" w:space="0" w:color="auto"/>
        <w:left w:val="none" w:sz="0" w:space="0" w:color="auto"/>
        <w:bottom w:val="none" w:sz="0" w:space="0" w:color="auto"/>
        <w:right w:val="none" w:sz="0" w:space="0" w:color="auto"/>
      </w:divBdr>
    </w:div>
    <w:div w:id="931204554">
      <w:bodyDiv w:val="1"/>
      <w:marLeft w:val="0"/>
      <w:marRight w:val="0"/>
      <w:marTop w:val="0"/>
      <w:marBottom w:val="0"/>
      <w:divBdr>
        <w:top w:val="none" w:sz="0" w:space="0" w:color="auto"/>
        <w:left w:val="none" w:sz="0" w:space="0" w:color="auto"/>
        <w:bottom w:val="none" w:sz="0" w:space="0" w:color="auto"/>
        <w:right w:val="none" w:sz="0" w:space="0" w:color="auto"/>
      </w:divBdr>
      <w:divsChild>
        <w:div w:id="96758302">
          <w:marLeft w:val="0"/>
          <w:marRight w:val="0"/>
          <w:marTop w:val="0"/>
          <w:marBottom w:val="0"/>
          <w:divBdr>
            <w:top w:val="none" w:sz="0" w:space="0" w:color="auto"/>
            <w:left w:val="none" w:sz="0" w:space="0" w:color="auto"/>
            <w:bottom w:val="none" w:sz="0" w:space="0" w:color="auto"/>
            <w:right w:val="none" w:sz="0" w:space="0" w:color="auto"/>
          </w:divBdr>
          <w:divsChild>
            <w:div w:id="659768985">
              <w:marLeft w:val="0"/>
              <w:marRight w:val="0"/>
              <w:marTop w:val="0"/>
              <w:marBottom w:val="0"/>
              <w:divBdr>
                <w:top w:val="none" w:sz="0" w:space="0" w:color="auto"/>
                <w:left w:val="none" w:sz="0" w:space="0" w:color="auto"/>
                <w:bottom w:val="none" w:sz="0" w:space="0" w:color="auto"/>
                <w:right w:val="none" w:sz="0" w:space="0" w:color="auto"/>
              </w:divBdr>
              <w:divsChild>
                <w:div w:id="1032337469">
                  <w:marLeft w:val="0"/>
                  <w:marRight w:val="0"/>
                  <w:marTop w:val="0"/>
                  <w:marBottom w:val="0"/>
                  <w:divBdr>
                    <w:top w:val="none" w:sz="0" w:space="0" w:color="auto"/>
                    <w:left w:val="none" w:sz="0" w:space="0" w:color="auto"/>
                    <w:bottom w:val="none" w:sz="0" w:space="0" w:color="auto"/>
                    <w:right w:val="none" w:sz="0" w:space="0" w:color="auto"/>
                  </w:divBdr>
                  <w:divsChild>
                    <w:div w:id="544827858">
                      <w:marLeft w:val="0"/>
                      <w:marRight w:val="0"/>
                      <w:marTop w:val="0"/>
                      <w:marBottom w:val="0"/>
                      <w:divBdr>
                        <w:top w:val="none" w:sz="0" w:space="0" w:color="auto"/>
                        <w:left w:val="none" w:sz="0" w:space="0" w:color="auto"/>
                        <w:bottom w:val="none" w:sz="0" w:space="0" w:color="auto"/>
                        <w:right w:val="none" w:sz="0" w:space="0" w:color="auto"/>
                      </w:divBdr>
                      <w:divsChild>
                        <w:div w:id="383409997">
                          <w:marLeft w:val="0"/>
                          <w:marRight w:val="0"/>
                          <w:marTop w:val="0"/>
                          <w:marBottom w:val="0"/>
                          <w:divBdr>
                            <w:top w:val="none" w:sz="0" w:space="0" w:color="auto"/>
                            <w:left w:val="none" w:sz="0" w:space="0" w:color="auto"/>
                            <w:bottom w:val="none" w:sz="0" w:space="0" w:color="auto"/>
                            <w:right w:val="none" w:sz="0" w:space="0" w:color="auto"/>
                          </w:divBdr>
                          <w:divsChild>
                            <w:div w:id="2117093795">
                              <w:marLeft w:val="0"/>
                              <w:marRight w:val="0"/>
                              <w:marTop w:val="0"/>
                              <w:marBottom w:val="0"/>
                              <w:divBdr>
                                <w:top w:val="none" w:sz="0" w:space="0" w:color="auto"/>
                                <w:left w:val="none" w:sz="0" w:space="0" w:color="auto"/>
                                <w:bottom w:val="none" w:sz="0" w:space="0" w:color="auto"/>
                                <w:right w:val="none" w:sz="0" w:space="0" w:color="auto"/>
                              </w:divBdr>
                              <w:divsChild>
                                <w:div w:id="69935313">
                                  <w:marLeft w:val="0"/>
                                  <w:marRight w:val="0"/>
                                  <w:marTop w:val="0"/>
                                  <w:marBottom w:val="0"/>
                                  <w:divBdr>
                                    <w:top w:val="none" w:sz="0" w:space="0" w:color="auto"/>
                                    <w:left w:val="none" w:sz="0" w:space="0" w:color="auto"/>
                                    <w:bottom w:val="none" w:sz="0" w:space="0" w:color="auto"/>
                                    <w:right w:val="none" w:sz="0" w:space="0" w:color="auto"/>
                                  </w:divBdr>
                                  <w:divsChild>
                                    <w:div w:id="1626279053">
                                      <w:marLeft w:val="0"/>
                                      <w:marRight w:val="0"/>
                                      <w:marTop w:val="0"/>
                                      <w:marBottom w:val="0"/>
                                      <w:divBdr>
                                        <w:top w:val="none" w:sz="0" w:space="0" w:color="auto"/>
                                        <w:left w:val="none" w:sz="0" w:space="0" w:color="auto"/>
                                        <w:bottom w:val="none" w:sz="0" w:space="0" w:color="auto"/>
                                        <w:right w:val="none" w:sz="0" w:space="0" w:color="auto"/>
                                      </w:divBdr>
                                      <w:divsChild>
                                        <w:div w:id="2123572976">
                                          <w:marLeft w:val="0"/>
                                          <w:marRight w:val="0"/>
                                          <w:marTop w:val="0"/>
                                          <w:marBottom w:val="0"/>
                                          <w:divBdr>
                                            <w:top w:val="none" w:sz="0" w:space="0" w:color="auto"/>
                                            <w:left w:val="none" w:sz="0" w:space="0" w:color="auto"/>
                                            <w:bottom w:val="none" w:sz="0" w:space="0" w:color="auto"/>
                                            <w:right w:val="none" w:sz="0" w:space="0" w:color="auto"/>
                                          </w:divBdr>
                                          <w:divsChild>
                                            <w:div w:id="299655268">
                                              <w:marLeft w:val="0"/>
                                              <w:marRight w:val="0"/>
                                              <w:marTop w:val="0"/>
                                              <w:marBottom w:val="0"/>
                                              <w:divBdr>
                                                <w:top w:val="none" w:sz="0" w:space="0" w:color="auto"/>
                                                <w:left w:val="none" w:sz="0" w:space="0" w:color="auto"/>
                                                <w:bottom w:val="none" w:sz="0" w:space="0" w:color="auto"/>
                                                <w:right w:val="none" w:sz="0" w:space="0" w:color="auto"/>
                                              </w:divBdr>
                                            </w:div>
                                            <w:div w:id="1269850946">
                                              <w:marLeft w:val="0"/>
                                              <w:marRight w:val="0"/>
                                              <w:marTop w:val="0"/>
                                              <w:marBottom w:val="0"/>
                                              <w:divBdr>
                                                <w:top w:val="none" w:sz="0" w:space="0" w:color="auto"/>
                                                <w:left w:val="none" w:sz="0" w:space="0" w:color="auto"/>
                                                <w:bottom w:val="none" w:sz="0" w:space="0" w:color="auto"/>
                                                <w:right w:val="none" w:sz="0" w:space="0" w:color="auto"/>
                                              </w:divBdr>
                                              <w:divsChild>
                                                <w:div w:id="835920106">
                                                  <w:marLeft w:val="0"/>
                                                  <w:marRight w:val="0"/>
                                                  <w:marTop w:val="0"/>
                                                  <w:marBottom w:val="0"/>
                                                  <w:divBdr>
                                                    <w:top w:val="none" w:sz="0" w:space="0" w:color="auto"/>
                                                    <w:left w:val="none" w:sz="0" w:space="0" w:color="auto"/>
                                                    <w:bottom w:val="none" w:sz="0" w:space="0" w:color="auto"/>
                                                    <w:right w:val="none" w:sz="0" w:space="0" w:color="auto"/>
                                                  </w:divBdr>
                                                </w:div>
                                                <w:div w:id="1189488037">
                                                  <w:marLeft w:val="0"/>
                                                  <w:marRight w:val="0"/>
                                                  <w:marTop w:val="0"/>
                                                  <w:marBottom w:val="0"/>
                                                  <w:divBdr>
                                                    <w:top w:val="none" w:sz="0" w:space="0" w:color="auto"/>
                                                    <w:left w:val="none" w:sz="0" w:space="0" w:color="auto"/>
                                                    <w:bottom w:val="none" w:sz="0" w:space="0" w:color="auto"/>
                                                    <w:right w:val="none" w:sz="0" w:space="0" w:color="auto"/>
                                                  </w:divBdr>
                                                </w:div>
                                                <w:div w:id="1327048608">
                                                  <w:marLeft w:val="0"/>
                                                  <w:marRight w:val="0"/>
                                                  <w:marTop w:val="0"/>
                                                  <w:marBottom w:val="0"/>
                                                  <w:divBdr>
                                                    <w:top w:val="none" w:sz="0" w:space="0" w:color="auto"/>
                                                    <w:left w:val="none" w:sz="0" w:space="0" w:color="auto"/>
                                                    <w:bottom w:val="none" w:sz="0" w:space="0" w:color="auto"/>
                                                    <w:right w:val="none" w:sz="0" w:space="0" w:color="auto"/>
                                                  </w:divBdr>
                                                </w:div>
                                                <w:div w:id="1518621830">
                                                  <w:marLeft w:val="0"/>
                                                  <w:marRight w:val="0"/>
                                                  <w:marTop w:val="0"/>
                                                  <w:marBottom w:val="0"/>
                                                  <w:divBdr>
                                                    <w:top w:val="none" w:sz="0" w:space="0" w:color="auto"/>
                                                    <w:left w:val="none" w:sz="0" w:space="0" w:color="auto"/>
                                                    <w:bottom w:val="none" w:sz="0" w:space="0" w:color="auto"/>
                                                    <w:right w:val="none" w:sz="0" w:space="0" w:color="auto"/>
                                                  </w:divBdr>
                                                </w:div>
                                              </w:divsChild>
                                            </w:div>
                                            <w:div w:id="1784112601">
                                              <w:marLeft w:val="0"/>
                                              <w:marRight w:val="0"/>
                                              <w:marTop w:val="0"/>
                                              <w:marBottom w:val="0"/>
                                              <w:divBdr>
                                                <w:top w:val="none" w:sz="0" w:space="0" w:color="auto"/>
                                                <w:left w:val="none" w:sz="0" w:space="0" w:color="auto"/>
                                                <w:bottom w:val="none" w:sz="0" w:space="0" w:color="auto"/>
                                                <w:right w:val="none" w:sz="0" w:space="0" w:color="auto"/>
                                              </w:divBdr>
                                            </w:div>
                                            <w:div w:id="1804882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60184645">
      <w:bodyDiv w:val="1"/>
      <w:marLeft w:val="0"/>
      <w:marRight w:val="0"/>
      <w:marTop w:val="0"/>
      <w:marBottom w:val="0"/>
      <w:divBdr>
        <w:top w:val="none" w:sz="0" w:space="0" w:color="auto"/>
        <w:left w:val="none" w:sz="0" w:space="0" w:color="auto"/>
        <w:bottom w:val="none" w:sz="0" w:space="0" w:color="auto"/>
        <w:right w:val="none" w:sz="0" w:space="0" w:color="auto"/>
      </w:divBdr>
      <w:divsChild>
        <w:div w:id="1206523964">
          <w:marLeft w:val="0"/>
          <w:marRight w:val="0"/>
          <w:marTop w:val="0"/>
          <w:marBottom w:val="0"/>
          <w:divBdr>
            <w:top w:val="none" w:sz="0" w:space="0" w:color="auto"/>
            <w:left w:val="none" w:sz="0" w:space="0" w:color="auto"/>
            <w:bottom w:val="none" w:sz="0" w:space="0" w:color="auto"/>
            <w:right w:val="none" w:sz="0" w:space="0" w:color="auto"/>
          </w:divBdr>
          <w:divsChild>
            <w:div w:id="1840539297">
              <w:marLeft w:val="0"/>
              <w:marRight w:val="0"/>
              <w:marTop w:val="0"/>
              <w:marBottom w:val="0"/>
              <w:divBdr>
                <w:top w:val="none" w:sz="0" w:space="0" w:color="auto"/>
                <w:left w:val="none" w:sz="0" w:space="0" w:color="auto"/>
                <w:bottom w:val="none" w:sz="0" w:space="0" w:color="auto"/>
                <w:right w:val="none" w:sz="0" w:space="0" w:color="auto"/>
              </w:divBdr>
              <w:divsChild>
                <w:div w:id="1518154074">
                  <w:marLeft w:val="0"/>
                  <w:marRight w:val="0"/>
                  <w:marTop w:val="0"/>
                  <w:marBottom w:val="0"/>
                  <w:divBdr>
                    <w:top w:val="none" w:sz="0" w:space="0" w:color="auto"/>
                    <w:left w:val="none" w:sz="0" w:space="0" w:color="auto"/>
                    <w:bottom w:val="none" w:sz="0" w:space="0" w:color="auto"/>
                    <w:right w:val="none" w:sz="0" w:space="0" w:color="auto"/>
                  </w:divBdr>
                  <w:divsChild>
                    <w:div w:id="1764839408">
                      <w:marLeft w:val="0"/>
                      <w:marRight w:val="0"/>
                      <w:marTop w:val="0"/>
                      <w:marBottom w:val="0"/>
                      <w:divBdr>
                        <w:top w:val="none" w:sz="0" w:space="0" w:color="auto"/>
                        <w:left w:val="none" w:sz="0" w:space="0" w:color="auto"/>
                        <w:bottom w:val="none" w:sz="0" w:space="0" w:color="auto"/>
                        <w:right w:val="none" w:sz="0" w:space="0" w:color="auto"/>
                      </w:divBdr>
                      <w:divsChild>
                        <w:div w:id="416682268">
                          <w:marLeft w:val="0"/>
                          <w:marRight w:val="0"/>
                          <w:marTop w:val="0"/>
                          <w:marBottom w:val="0"/>
                          <w:divBdr>
                            <w:top w:val="none" w:sz="0" w:space="0" w:color="auto"/>
                            <w:left w:val="none" w:sz="0" w:space="0" w:color="auto"/>
                            <w:bottom w:val="none" w:sz="0" w:space="0" w:color="auto"/>
                            <w:right w:val="none" w:sz="0" w:space="0" w:color="auto"/>
                          </w:divBdr>
                          <w:divsChild>
                            <w:div w:id="114061752">
                              <w:marLeft w:val="0"/>
                              <w:marRight w:val="0"/>
                              <w:marTop w:val="0"/>
                              <w:marBottom w:val="0"/>
                              <w:divBdr>
                                <w:top w:val="none" w:sz="0" w:space="0" w:color="auto"/>
                                <w:left w:val="none" w:sz="0" w:space="0" w:color="auto"/>
                                <w:bottom w:val="none" w:sz="0" w:space="0" w:color="auto"/>
                                <w:right w:val="none" w:sz="0" w:space="0" w:color="auto"/>
                              </w:divBdr>
                            </w:div>
                            <w:div w:id="687365667">
                              <w:marLeft w:val="0"/>
                              <w:marRight w:val="0"/>
                              <w:marTop w:val="0"/>
                              <w:marBottom w:val="0"/>
                              <w:divBdr>
                                <w:top w:val="none" w:sz="0" w:space="0" w:color="auto"/>
                                <w:left w:val="none" w:sz="0" w:space="0" w:color="auto"/>
                                <w:bottom w:val="none" w:sz="0" w:space="0" w:color="auto"/>
                                <w:right w:val="none" w:sz="0" w:space="0" w:color="auto"/>
                              </w:divBdr>
                            </w:div>
                            <w:div w:id="847409743">
                              <w:marLeft w:val="0"/>
                              <w:marRight w:val="0"/>
                              <w:marTop w:val="0"/>
                              <w:marBottom w:val="0"/>
                              <w:divBdr>
                                <w:top w:val="none" w:sz="0" w:space="0" w:color="auto"/>
                                <w:left w:val="none" w:sz="0" w:space="0" w:color="auto"/>
                                <w:bottom w:val="none" w:sz="0" w:space="0" w:color="auto"/>
                                <w:right w:val="none" w:sz="0" w:space="0" w:color="auto"/>
                              </w:divBdr>
                            </w:div>
                            <w:div w:id="884022806">
                              <w:marLeft w:val="0"/>
                              <w:marRight w:val="0"/>
                              <w:marTop w:val="0"/>
                              <w:marBottom w:val="0"/>
                              <w:divBdr>
                                <w:top w:val="none" w:sz="0" w:space="0" w:color="auto"/>
                                <w:left w:val="none" w:sz="0" w:space="0" w:color="auto"/>
                                <w:bottom w:val="none" w:sz="0" w:space="0" w:color="auto"/>
                                <w:right w:val="none" w:sz="0" w:space="0" w:color="auto"/>
                              </w:divBdr>
                            </w:div>
                            <w:div w:id="1051076005">
                              <w:marLeft w:val="0"/>
                              <w:marRight w:val="0"/>
                              <w:marTop w:val="0"/>
                              <w:marBottom w:val="0"/>
                              <w:divBdr>
                                <w:top w:val="none" w:sz="0" w:space="0" w:color="auto"/>
                                <w:left w:val="none" w:sz="0" w:space="0" w:color="auto"/>
                                <w:bottom w:val="none" w:sz="0" w:space="0" w:color="auto"/>
                                <w:right w:val="none" w:sz="0" w:space="0" w:color="auto"/>
                              </w:divBdr>
                            </w:div>
                            <w:div w:id="1650668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273054">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80951810">
      <w:bodyDiv w:val="1"/>
      <w:marLeft w:val="0"/>
      <w:marRight w:val="0"/>
      <w:marTop w:val="0"/>
      <w:marBottom w:val="0"/>
      <w:divBdr>
        <w:top w:val="none" w:sz="0" w:space="0" w:color="auto"/>
        <w:left w:val="none" w:sz="0" w:space="0" w:color="auto"/>
        <w:bottom w:val="none" w:sz="0" w:space="0" w:color="auto"/>
        <w:right w:val="none" w:sz="0" w:space="0" w:color="auto"/>
      </w:divBdr>
      <w:divsChild>
        <w:div w:id="1180654874">
          <w:marLeft w:val="0"/>
          <w:marRight w:val="0"/>
          <w:marTop w:val="0"/>
          <w:marBottom w:val="0"/>
          <w:divBdr>
            <w:top w:val="none" w:sz="0" w:space="0" w:color="auto"/>
            <w:left w:val="none" w:sz="0" w:space="0" w:color="auto"/>
            <w:bottom w:val="none" w:sz="0" w:space="0" w:color="auto"/>
            <w:right w:val="none" w:sz="0" w:space="0" w:color="auto"/>
          </w:divBdr>
          <w:divsChild>
            <w:div w:id="1012756493">
              <w:marLeft w:val="0"/>
              <w:marRight w:val="0"/>
              <w:marTop w:val="0"/>
              <w:marBottom w:val="0"/>
              <w:divBdr>
                <w:top w:val="none" w:sz="0" w:space="0" w:color="auto"/>
                <w:left w:val="none" w:sz="0" w:space="0" w:color="auto"/>
                <w:bottom w:val="none" w:sz="0" w:space="0" w:color="auto"/>
                <w:right w:val="none" w:sz="0" w:space="0" w:color="auto"/>
              </w:divBdr>
              <w:divsChild>
                <w:div w:id="880286373">
                  <w:marLeft w:val="0"/>
                  <w:marRight w:val="0"/>
                  <w:marTop w:val="0"/>
                  <w:marBottom w:val="0"/>
                  <w:divBdr>
                    <w:top w:val="none" w:sz="0" w:space="0" w:color="auto"/>
                    <w:left w:val="none" w:sz="0" w:space="0" w:color="auto"/>
                    <w:bottom w:val="none" w:sz="0" w:space="0" w:color="auto"/>
                    <w:right w:val="none" w:sz="0" w:space="0" w:color="auto"/>
                  </w:divBdr>
                  <w:divsChild>
                    <w:div w:id="430899488">
                      <w:marLeft w:val="0"/>
                      <w:marRight w:val="0"/>
                      <w:marTop w:val="0"/>
                      <w:marBottom w:val="0"/>
                      <w:divBdr>
                        <w:top w:val="none" w:sz="0" w:space="0" w:color="auto"/>
                        <w:left w:val="none" w:sz="0" w:space="0" w:color="auto"/>
                        <w:bottom w:val="none" w:sz="0" w:space="0" w:color="auto"/>
                        <w:right w:val="none" w:sz="0" w:space="0" w:color="auto"/>
                      </w:divBdr>
                      <w:divsChild>
                        <w:div w:id="1229613750">
                          <w:marLeft w:val="0"/>
                          <w:marRight w:val="0"/>
                          <w:marTop w:val="0"/>
                          <w:marBottom w:val="0"/>
                          <w:divBdr>
                            <w:top w:val="none" w:sz="0" w:space="0" w:color="auto"/>
                            <w:left w:val="none" w:sz="0" w:space="0" w:color="auto"/>
                            <w:bottom w:val="none" w:sz="0" w:space="0" w:color="auto"/>
                            <w:right w:val="none" w:sz="0" w:space="0" w:color="auto"/>
                          </w:divBdr>
                        </w:div>
                        <w:div w:id="176621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10391848">
      <w:bodyDiv w:val="1"/>
      <w:marLeft w:val="0"/>
      <w:marRight w:val="0"/>
      <w:marTop w:val="0"/>
      <w:marBottom w:val="0"/>
      <w:divBdr>
        <w:top w:val="none" w:sz="0" w:space="0" w:color="auto"/>
        <w:left w:val="none" w:sz="0" w:space="0" w:color="auto"/>
        <w:bottom w:val="none" w:sz="0" w:space="0" w:color="auto"/>
        <w:right w:val="none" w:sz="0" w:space="0" w:color="auto"/>
      </w:divBdr>
    </w:div>
    <w:div w:id="1127509604">
      <w:bodyDiv w:val="1"/>
      <w:marLeft w:val="0"/>
      <w:marRight w:val="0"/>
      <w:marTop w:val="0"/>
      <w:marBottom w:val="0"/>
      <w:divBdr>
        <w:top w:val="none" w:sz="0" w:space="0" w:color="auto"/>
        <w:left w:val="none" w:sz="0" w:space="0" w:color="auto"/>
        <w:bottom w:val="none" w:sz="0" w:space="0" w:color="auto"/>
        <w:right w:val="none" w:sz="0" w:space="0" w:color="auto"/>
      </w:divBdr>
    </w:div>
    <w:div w:id="1277130589">
      <w:bodyDiv w:val="1"/>
      <w:marLeft w:val="0"/>
      <w:marRight w:val="0"/>
      <w:marTop w:val="0"/>
      <w:marBottom w:val="0"/>
      <w:divBdr>
        <w:top w:val="none" w:sz="0" w:space="0" w:color="auto"/>
        <w:left w:val="none" w:sz="0" w:space="0" w:color="auto"/>
        <w:bottom w:val="none" w:sz="0" w:space="0" w:color="auto"/>
        <w:right w:val="none" w:sz="0" w:space="0" w:color="auto"/>
      </w:divBdr>
    </w:div>
    <w:div w:id="1336422989">
      <w:bodyDiv w:val="1"/>
      <w:marLeft w:val="0"/>
      <w:marRight w:val="0"/>
      <w:marTop w:val="0"/>
      <w:marBottom w:val="0"/>
      <w:divBdr>
        <w:top w:val="none" w:sz="0" w:space="0" w:color="auto"/>
        <w:left w:val="none" w:sz="0" w:space="0" w:color="auto"/>
        <w:bottom w:val="none" w:sz="0" w:space="0" w:color="auto"/>
        <w:right w:val="none" w:sz="0" w:space="0" w:color="auto"/>
      </w:divBdr>
    </w:div>
    <w:div w:id="1440300694">
      <w:bodyDiv w:val="1"/>
      <w:marLeft w:val="0"/>
      <w:marRight w:val="0"/>
      <w:marTop w:val="0"/>
      <w:marBottom w:val="0"/>
      <w:divBdr>
        <w:top w:val="none" w:sz="0" w:space="0" w:color="auto"/>
        <w:left w:val="none" w:sz="0" w:space="0" w:color="auto"/>
        <w:bottom w:val="none" w:sz="0" w:space="0" w:color="auto"/>
        <w:right w:val="none" w:sz="0" w:space="0" w:color="auto"/>
      </w:divBdr>
    </w:div>
    <w:div w:id="1450393830">
      <w:bodyDiv w:val="1"/>
      <w:marLeft w:val="0"/>
      <w:marRight w:val="0"/>
      <w:marTop w:val="0"/>
      <w:marBottom w:val="0"/>
      <w:divBdr>
        <w:top w:val="none" w:sz="0" w:space="0" w:color="auto"/>
        <w:left w:val="none" w:sz="0" w:space="0" w:color="auto"/>
        <w:bottom w:val="none" w:sz="0" w:space="0" w:color="auto"/>
        <w:right w:val="none" w:sz="0" w:space="0" w:color="auto"/>
      </w:divBdr>
    </w:div>
    <w:div w:id="1486048385">
      <w:bodyDiv w:val="1"/>
      <w:marLeft w:val="0"/>
      <w:marRight w:val="0"/>
      <w:marTop w:val="0"/>
      <w:marBottom w:val="0"/>
      <w:divBdr>
        <w:top w:val="none" w:sz="0" w:space="0" w:color="auto"/>
        <w:left w:val="none" w:sz="0" w:space="0" w:color="auto"/>
        <w:bottom w:val="none" w:sz="0" w:space="0" w:color="auto"/>
        <w:right w:val="none" w:sz="0" w:space="0" w:color="auto"/>
      </w:divBdr>
      <w:divsChild>
        <w:div w:id="1374043503">
          <w:marLeft w:val="0"/>
          <w:marRight w:val="0"/>
          <w:marTop w:val="0"/>
          <w:marBottom w:val="0"/>
          <w:divBdr>
            <w:top w:val="none" w:sz="0" w:space="0" w:color="auto"/>
            <w:left w:val="none" w:sz="0" w:space="0" w:color="auto"/>
            <w:bottom w:val="none" w:sz="0" w:space="0" w:color="auto"/>
            <w:right w:val="none" w:sz="0" w:space="0" w:color="auto"/>
          </w:divBdr>
          <w:divsChild>
            <w:div w:id="1939409973">
              <w:marLeft w:val="0"/>
              <w:marRight w:val="0"/>
              <w:marTop w:val="0"/>
              <w:marBottom w:val="0"/>
              <w:divBdr>
                <w:top w:val="none" w:sz="0" w:space="0" w:color="auto"/>
                <w:left w:val="none" w:sz="0" w:space="0" w:color="auto"/>
                <w:bottom w:val="none" w:sz="0" w:space="0" w:color="auto"/>
                <w:right w:val="none" w:sz="0" w:space="0" w:color="auto"/>
              </w:divBdr>
              <w:divsChild>
                <w:div w:id="964579597">
                  <w:marLeft w:val="0"/>
                  <w:marRight w:val="0"/>
                  <w:marTop w:val="0"/>
                  <w:marBottom w:val="0"/>
                  <w:divBdr>
                    <w:top w:val="none" w:sz="0" w:space="0" w:color="auto"/>
                    <w:left w:val="none" w:sz="0" w:space="0" w:color="auto"/>
                    <w:bottom w:val="none" w:sz="0" w:space="0" w:color="auto"/>
                    <w:right w:val="none" w:sz="0" w:space="0" w:color="auto"/>
                  </w:divBdr>
                  <w:divsChild>
                    <w:div w:id="316500147">
                      <w:marLeft w:val="0"/>
                      <w:marRight w:val="0"/>
                      <w:marTop w:val="0"/>
                      <w:marBottom w:val="0"/>
                      <w:divBdr>
                        <w:top w:val="none" w:sz="0" w:space="0" w:color="auto"/>
                        <w:left w:val="none" w:sz="0" w:space="0" w:color="auto"/>
                        <w:bottom w:val="none" w:sz="0" w:space="0" w:color="auto"/>
                        <w:right w:val="none" w:sz="0" w:space="0" w:color="auto"/>
                      </w:divBdr>
                    </w:div>
                    <w:div w:id="1579485228">
                      <w:marLeft w:val="0"/>
                      <w:marRight w:val="0"/>
                      <w:marTop w:val="0"/>
                      <w:marBottom w:val="0"/>
                      <w:divBdr>
                        <w:top w:val="none" w:sz="0" w:space="0" w:color="auto"/>
                        <w:left w:val="none" w:sz="0" w:space="0" w:color="auto"/>
                        <w:bottom w:val="none" w:sz="0" w:space="0" w:color="auto"/>
                        <w:right w:val="none" w:sz="0" w:space="0" w:color="auto"/>
                      </w:divBdr>
                      <w:divsChild>
                        <w:div w:id="671183015">
                          <w:marLeft w:val="0"/>
                          <w:marRight w:val="0"/>
                          <w:marTop w:val="0"/>
                          <w:marBottom w:val="0"/>
                          <w:divBdr>
                            <w:top w:val="none" w:sz="0" w:space="0" w:color="auto"/>
                            <w:left w:val="none" w:sz="0" w:space="0" w:color="auto"/>
                            <w:bottom w:val="none" w:sz="0" w:space="0" w:color="auto"/>
                            <w:right w:val="none" w:sz="0" w:space="0" w:color="auto"/>
                          </w:divBdr>
                        </w:div>
                        <w:div w:id="1052576873">
                          <w:marLeft w:val="0"/>
                          <w:marRight w:val="0"/>
                          <w:marTop w:val="0"/>
                          <w:marBottom w:val="0"/>
                          <w:divBdr>
                            <w:top w:val="none" w:sz="0" w:space="0" w:color="auto"/>
                            <w:left w:val="none" w:sz="0" w:space="0" w:color="auto"/>
                            <w:bottom w:val="none" w:sz="0" w:space="0" w:color="auto"/>
                            <w:right w:val="none" w:sz="0" w:space="0" w:color="auto"/>
                          </w:divBdr>
                        </w:div>
                        <w:div w:id="1139809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8475256">
      <w:bodyDiv w:val="1"/>
      <w:marLeft w:val="0"/>
      <w:marRight w:val="0"/>
      <w:marTop w:val="0"/>
      <w:marBottom w:val="0"/>
      <w:divBdr>
        <w:top w:val="none" w:sz="0" w:space="0" w:color="auto"/>
        <w:left w:val="none" w:sz="0" w:space="0" w:color="auto"/>
        <w:bottom w:val="none" w:sz="0" w:space="0" w:color="auto"/>
        <w:right w:val="none" w:sz="0" w:space="0" w:color="auto"/>
      </w:divBdr>
      <w:divsChild>
        <w:div w:id="1482582266">
          <w:marLeft w:val="0"/>
          <w:marRight w:val="0"/>
          <w:marTop w:val="0"/>
          <w:marBottom w:val="0"/>
          <w:divBdr>
            <w:top w:val="none" w:sz="0" w:space="0" w:color="auto"/>
            <w:left w:val="none" w:sz="0" w:space="0" w:color="auto"/>
            <w:bottom w:val="none" w:sz="0" w:space="0" w:color="auto"/>
            <w:right w:val="none" w:sz="0" w:space="0" w:color="auto"/>
          </w:divBdr>
          <w:divsChild>
            <w:div w:id="973483804">
              <w:marLeft w:val="0"/>
              <w:marRight w:val="0"/>
              <w:marTop w:val="0"/>
              <w:marBottom w:val="0"/>
              <w:divBdr>
                <w:top w:val="none" w:sz="0" w:space="0" w:color="auto"/>
                <w:left w:val="none" w:sz="0" w:space="0" w:color="auto"/>
                <w:bottom w:val="none" w:sz="0" w:space="0" w:color="auto"/>
                <w:right w:val="none" w:sz="0" w:space="0" w:color="auto"/>
              </w:divBdr>
              <w:divsChild>
                <w:div w:id="2104691134">
                  <w:marLeft w:val="0"/>
                  <w:marRight w:val="0"/>
                  <w:marTop w:val="0"/>
                  <w:marBottom w:val="0"/>
                  <w:divBdr>
                    <w:top w:val="none" w:sz="0" w:space="0" w:color="auto"/>
                    <w:left w:val="none" w:sz="0" w:space="0" w:color="auto"/>
                    <w:bottom w:val="none" w:sz="0" w:space="0" w:color="auto"/>
                    <w:right w:val="none" w:sz="0" w:space="0" w:color="auto"/>
                  </w:divBdr>
                  <w:divsChild>
                    <w:div w:id="39287620">
                      <w:marLeft w:val="0"/>
                      <w:marRight w:val="0"/>
                      <w:marTop w:val="0"/>
                      <w:marBottom w:val="0"/>
                      <w:divBdr>
                        <w:top w:val="none" w:sz="0" w:space="0" w:color="auto"/>
                        <w:left w:val="none" w:sz="0" w:space="0" w:color="auto"/>
                        <w:bottom w:val="none" w:sz="0" w:space="0" w:color="auto"/>
                        <w:right w:val="none" w:sz="0" w:space="0" w:color="auto"/>
                      </w:divBdr>
                      <w:divsChild>
                        <w:div w:id="1337152401">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96217005">
      <w:bodyDiv w:val="1"/>
      <w:marLeft w:val="0"/>
      <w:marRight w:val="0"/>
      <w:marTop w:val="0"/>
      <w:marBottom w:val="0"/>
      <w:divBdr>
        <w:top w:val="none" w:sz="0" w:space="0" w:color="auto"/>
        <w:left w:val="none" w:sz="0" w:space="0" w:color="auto"/>
        <w:bottom w:val="none" w:sz="0" w:space="0" w:color="auto"/>
        <w:right w:val="none" w:sz="0" w:space="0" w:color="auto"/>
      </w:divBdr>
    </w:div>
    <w:div w:id="1502576144">
      <w:bodyDiv w:val="1"/>
      <w:marLeft w:val="0"/>
      <w:marRight w:val="0"/>
      <w:marTop w:val="0"/>
      <w:marBottom w:val="0"/>
      <w:divBdr>
        <w:top w:val="none" w:sz="0" w:space="0" w:color="auto"/>
        <w:left w:val="none" w:sz="0" w:space="0" w:color="auto"/>
        <w:bottom w:val="none" w:sz="0" w:space="0" w:color="auto"/>
        <w:right w:val="none" w:sz="0" w:space="0" w:color="auto"/>
      </w:divBdr>
      <w:divsChild>
        <w:div w:id="663819014">
          <w:marLeft w:val="0"/>
          <w:marRight w:val="0"/>
          <w:marTop w:val="0"/>
          <w:marBottom w:val="0"/>
          <w:divBdr>
            <w:top w:val="none" w:sz="0" w:space="0" w:color="auto"/>
            <w:left w:val="none" w:sz="0" w:space="0" w:color="auto"/>
            <w:bottom w:val="none" w:sz="0" w:space="0" w:color="auto"/>
            <w:right w:val="none" w:sz="0" w:space="0" w:color="auto"/>
          </w:divBdr>
          <w:divsChild>
            <w:div w:id="1366517558">
              <w:marLeft w:val="0"/>
              <w:marRight w:val="0"/>
              <w:marTop w:val="0"/>
              <w:marBottom w:val="0"/>
              <w:divBdr>
                <w:top w:val="none" w:sz="0" w:space="0" w:color="auto"/>
                <w:left w:val="none" w:sz="0" w:space="0" w:color="auto"/>
                <w:bottom w:val="none" w:sz="0" w:space="0" w:color="auto"/>
                <w:right w:val="none" w:sz="0" w:space="0" w:color="auto"/>
              </w:divBdr>
              <w:divsChild>
                <w:div w:id="35587242">
                  <w:marLeft w:val="0"/>
                  <w:marRight w:val="0"/>
                  <w:marTop w:val="0"/>
                  <w:marBottom w:val="0"/>
                  <w:divBdr>
                    <w:top w:val="none" w:sz="0" w:space="0" w:color="auto"/>
                    <w:left w:val="none" w:sz="0" w:space="0" w:color="auto"/>
                    <w:bottom w:val="none" w:sz="0" w:space="0" w:color="auto"/>
                    <w:right w:val="none" w:sz="0" w:space="0" w:color="auto"/>
                  </w:divBdr>
                </w:div>
                <w:div w:id="780759857">
                  <w:marLeft w:val="0"/>
                  <w:marRight w:val="0"/>
                  <w:marTop w:val="0"/>
                  <w:marBottom w:val="0"/>
                  <w:divBdr>
                    <w:top w:val="none" w:sz="0" w:space="0" w:color="auto"/>
                    <w:left w:val="none" w:sz="0" w:space="0" w:color="auto"/>
                    <w:bottom w:val="none" w:sz="0" w:space="0" w:color="auto"/>
                    <w:right w:val="none" w:sz="0" w:space="0" w:color="auto"/>
                  </w:divBdr>
                </w:div>
                <w:div w:id="974481185">
                  <w:marLeft w:val="0"/>
                  <w:marRight w:val="0"/>
                  <w:marTop w:val="0"/>
                  <w:marBottom w:val="0"/>
                  <w:divBdr>
                    <w:top w:val="none" w:sz="0" w:space="0" w:color="auto"/>
                    <w:left w:val="none" w:sz="0" w:space="0" w:color="auto"/>
                    <w:bottom w:val="none" w:sz="0" w:space="0" w:color="auto"/>
                    <w:right w:val="none" w:sz="0" w:space="0" w:color="auto"/>
                  </w:divBdr>
                </w:div>
                <w:div w:id="1767535450">
                  <w:marLeft w:val="0"/>
                  <w:marRight w:val="0"/>
                  <w:marTop w:val="0"/>
                  <w:marBottom w:val="0"/>
                  <w:divBdr>
                    <w:top w:val="none" w:sz="0" w:space="0" w:color="auto"/>
                    <w:left w:val="none" w:sz="0" w:space="0" w:color="auto"/>
                    <w:bottom w:val="none" w:sz="0" w:space="0" w:color="auto"/>
                    <w:right w:val="none" w:sz="0" w:space="0" w:color="auto"/>
                  </w:divBdr>
                </w:div>
                <w:div w:id="1926649992">
                  <w:marLeft w:val="0"/>
                  <w:marRight w:val="0"/>
                  <w:marTop w:val="0"/>
                  <w:marBottom w:val="0"/>
                  <w:divBdr>
                    <w:top w:val="none" w:sz="0" w:space="0" w:color="auto"/>
                    <w:left w:val="none" w:sz="0" w:space="0" w:color="auto"/>
                    <w:bottom w:val="none" w:sz="0" w:space="0" w:color="auto"/>
                    <w:right w:val="none" w:sz="0" w:space="0" w:color="auto"/>
                  </w:divBdr>
                </w:div>
                <w:div w:id="2014068818">
                  <w:marLeft w:val="0"/>
                  <w:marRight w:val="0"/>
                  <w:marTop w:val="0"/>
                  <w:marBottom w:val="0"/>
                  <w:divBdr>
                    <w:top w:val="none" w:sz="0" w:space="0" w:color="auto"/>
                    <w:left w:val="none" w:sz="0" w:space="0" w:color="auto"/>
                    <w:bottom w:val="none" w:sz="0" w:space="0" w:color="auto"/>
                    <w:right w:val="none" w:sz="0" w:space="0" w:color="auto"/>
                  </w:divBdr>
                </w:div>
                <w:div w:id="2084256621">
                  <w:marLeft w:val="0"/>
                  <w:marRight w:val="0"/>
                  <w:marTop w:val="0"/>
                  <w:marBottom w:val="0"/>
                  <w:divBdr>
                    <w:top w:val="none" w:sz="0" w:space="0" w:color="auto"/>
                    <w:left w:val="none" w:sz="0" w:space="0" w:color="auto"/>
                    <w:bottom w:val="none" w:sz="0" w:space="0" w:color="auto"/>
                    <w:right w:val="none" w:sz="0" w:space="0" w:color="auto"/>
                  </w:divBdr>
                </w:div>
                <w:div w:id="2093888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813983">
      <w:bodyDiv w:val="1"/>
      <w:marLeft w:val="0"/>
      <w:marRight w:val="0"/>
      <w:marTop w:val="0"/>
      <w:marBottom w:val="0"/>
      <w:divBdr>
        <w:top w:val="none" w:sz="0" w:space="0" w:color="auto"/>
        <w:left w:val="none" w:sz="0" w:space="0" w:color="auto"/>
        <w:bottom w:val="none" w:sz="0" w:space="0" w:color="auto"/>
        <w:right w:val="none" w:sz="0" w:space="0" w:color="auto"/>
      </w:divBdr>
    </w:div>
    <w:div w:id="1527326378">
      <w:bodyDiv w:val="1"/>
      <w:marLeft w:val="0"/>
      <w:marRight w:val="0"/>
      <w:marTop w:val="0"/>
      <w:marBottom w:val="0"/>
      <w:divBdr>
        <w:top w:val="none" w:sz="0" w:space="0" w:color="auto"/>
        <w:left w:val="none" w:sz="0" w:space="0" w:color="auto"/>
        <w:bottom w:val="none" w:sz="0" w:space="0" w:color="auto"/>
        <w:right w:val="none" w:sz="0" w:space="0" w:color="auto"/>
      </w:divBdr>
      <w:divsChild>
        <w:div w:id="1372150569">
          <w:marLeft w:val="0"/>
          <w:marRight w:val="0"/>
          <w:marTop w:val="0"/>
          <w:marBottom w:val="0"/>
          <w:divBdr>
            <w:top w:val="none" w:sz="0" w:space="0" w:color="auto"/>
            <w:left w:val="none" w:sz="0" w:space="0" w:color="auto"/>
            <w:bottom w:val="none" w:sz="0" w:space="0" w:color="auto"/>
            <w:right w:val="none" w:sz="0" w:space="0" w:color="auto"/>
          </w:divBdr>
          <w:divsChild>
            <w:div w:id="638807797">
              <w:marLeft w:val="0"/>
              <w:marRight w:val="0"/>
              <w:marTop w:val="0"/>
              <w:marBottom w:val="0"/>
              <w:divBdr>
                <w:top w:val="none" w:sz="0" w:space="0" w:color="auto"/>
                <w:left w:val="none" w:sz="0" w:space="0" w:color="auto"/>
                <w:bottom w:val="none" w:sz="0" w:space="0" w:color="auto"/>
                <w:right w:val="none" w:sz="0" w:space="0" w:color="auto"/>
              </w:divBdr>
              <w:divsChild>
                <w:div w:id="1791776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602660">
      <w:bodyDiv w:val="1"/>
      <w:marLeft w:val="0"/>
      <w:marRight w:val="0"/>
      <w:marTop w:val="0"/>
      <w:marBottom w:val="0"/>
      <w:divBdr>
        <w:top w:val="none" w:sz="0" w:space="0" w:color="auto"/>
        <w:left w:val="none" w:sz="0" w:space="0" w:color="auto"/>
        <w:bottom w:val="none" w:sz="0" w:space="0" w:color="auto"/>
        <w:right w:val="none" w:sz="0" w:space="0" w:color="auto"/>
      </w:divBdr>
    </w:div>
    <w:div w:id="1573854090">
      <w:bodyDiv w:val="1"/>
      <w:marLeft w:val="0"/>
      <w:marRight w:val="0"/>
      <w:marTop w:val="0"/>
      <w:marBottom w:val="0"/>
      <w:divBdr>
        <w:top w:val="none" w:sz="0" w:space="0" w:color="auto"/>
        <w:left w:val="none" w:sz="0" w:space="0" w:color="auto"/>
        <w:bottom w:val="none" w:sz="0" w:space="0" w:color="auto"/>
        <w:right w:val="none" w:sz="0" w:space="0" w:color="auto"/>
      </w:divBdr>
    </w:div>
    <w:div w:id="1621301941">
      <w:bodyDiv w:val="1"/>
      <w:marLeft w:val="0"/>
      <w:marRight w:val="0"/>
      <w:marTop w:val="0"/>
      <w:marBottom w:val="0"/>
      <w:divBdr>
        <w:top w:val="none" w:sz="0" w:space="0" w:color="auto"/>
        <w:left w:val="none" w:sz="0" w:space="0" w:color="auto"/>
        <w:bottom w:val="none" w:sz="0" w:space="0" w:color="auto"/>
        <w:right w:val="none" w:sz="0" w:space="0" w:color="auto"/>
      </w:divBdr>
    </w:div>
    <w:div w:id="1623922126">
      <w:bodyDiv w:val="1"/>
      <w:marLeft w:val="0"/>
      <w:marRight w:val="0"/>
      <w:marTop w:val="0"/>
      <w:marBottom w:val="0"/>
      <w:divBdr>
        <w:top w:val="none" w:sz="0" w:space="0" w:color="auto"/>
        <w:left w:val="none" w:sz="0" w:space="0" w:color="auto"/>
        <w:bottom w:val="none" w:sz="0" w:space="0" w:color="auto"/>
        <w:right w:val="none" w:sz="0" w:space="0" w:color="auto"/>
      </w:divBdr>
      <w:divsChild>
        <w:div w:id="325599646">
          <w:marLeft w:val="0"/>
          <w:marRight w:val="0"/>
          <w:marTop w:val="0"/>
          <w:marBottom w:val="0"/>
          <w:divBdr>
            <w:top w:val="none" w:sz="0" w:space="0" w:color="auto"/>
            <w:left w:val="none" w:sz="0" w:space="0" w:color="auto"/>
            <w:bottom w:val="none" w:sz="0" w:space="0" w:color="auto"/>
            <w:right w:val="none" w:sz="0" w:space="0" w:color="auto"/>
          </w:divBdr>
          <w:divsChild>
            <w:div w:id="1942177554">
              <w:marLeft w:val="0"/>
              <w:marRight w:val="0"/>
              <w:marTop w:val="0"/>
              <w:marBottom w:val="0"/>
              <w:divBdr>
                <w:top w:val="none" w:sz="0" w:space="0" w:color="auto"/>
                <w:left w:val="none" w:sz="0" w:space="0" w:color="auto"/>
                <w:bottom w:val="none" w:sz="0" w:space="0" w:color="auto"/>
                <w:right w:val="none" w:sz="0" w:space="0" w:color="auto"/>
              </w:divBdr>
              <w:divsChild>
                <w:div w:id="1122723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584136">
      <w:bodyDiv w:val="1"/>
      <w:marLeft w:val="0"/>
      <w:marRight w:val="0"/>
      <w:marTop w:val="0"/>
      <w:marBottom w:val="0"/>
      <w:divBdr>
        <w:top w:val="none" w:sz="0" w:space="0" w:color="auto"/>
        <w:left w:val="none" w:sz="0" w:space="0" w:color="auto"/>
        <w:bottom w:val="none" w:sz="0" w:space="0" w:color="auto"/>
        <w:right w:val="none" w:sz="0" w:space="0" w:color="auto"/>
      </w:divBdr>
      <w:divsChild>
        <w:div w:id="1392735162">
          <w:marLeft w:val="0"/>
          <w:marRight w:val="0"/>
          <w:marTop w:val="0"/>
          <w:marBottom w:val="0"/>
          <w:divBdr>
            <w:top w:val="none" w:sz="0" w:space="0" w:color="auto"/>
            <w:left w:val="none" w:sz="0" w:space="0" w:color="auto"/>
            <w:bottom w:val="none" w:sz="0" w:space="0" w:color="auto"/>
            <w:right w:val="none" w:sz="0" w:space="0" w:color="auto"/>
          </w:divBdr>
          <w:divsChild>
            <w:div w:id="723481964">
              <w:marLeft w:val="0"/>
              <w:marRight w:val="0"/>
              <w:marTop w:val="0"/>
              <w:marBottom w:val="0"/>
              <w:divBdr>
                <w:top w:val="none" w:sz="0" w:space="0" w:color="auto"/>
                <w:left w:val="none" w:sz="0" w:space="0" w:color="auto"/>
                <w:bottom w:val="none" w:sz="0" w:space="0" w:color="auto"/>
                <w:right w:val="none" w:sz="0" w:space="0" w:color="auto"/>
              </w:divBdr>
              <w:divsChild>
                <w:div w:id="1039627090">
                  <w:marLeft w:val="0"/>
                  <w:marRight w:val="0"/>
                  <w:marTop w:val="0"/>
                  <w:marBottom w:val="0"/>
                  <w:divBdr>
                    <w:top w:val="none" w:sz="0" w:space="0" w:color="auto"/>
                    <w:left w:val="none" w:sz="0" w:space="0" w:color="auto"/>
                    <w:bottom w:val="none" w:sz="0" w:space="0" w:color="auto"/>
                    <w:right w:val="none" w:sz="0" w:space="0" w:color="auto"/>
                  </w:divBdr>
                  <w:divsChild>
                    <w:div w:id="1063336532">
                      <w:marLeft w:val="0"/>
                      <w:marRight w:val="0"/>
                      <w:marTop w:val="0"/>
                      <w:marBottom w:val="0"/>
                      <w:divBdr>
                        <w:top w:val="none" w:sz="0" w:space="0" w:color="auto"/>
                        <w:left w:val="none" w:sz="0" w:space="0" w:color="auto"/>
                        <w:bottom w:val="none" w:sz="0" w:space="0" w:color="auto"/>
                        <w:right w:val="none" w:sz="0" w:space="0" w:color="auto"/>
                      </w:divBdr>
                      <w:divsChild>
                        <w:div w:id="174270687">
                          <w:marLeft w:val="0"/>
                          <w:marRight w:val="0"/>
                          <w:marTop w:val="0"/>
                          <w:marBottom w:val="0"/>
                          <w:divBdr>
                            <w:top w:val="none" w:sz="0" w:space="0" w:color="auto"/>
                            <w:left w:val="none" w:sz="0" w:space="0" w:color="auto"/>
                            <w:bottom w:val="none" w:sz="0" w:space="0" w:color="auto"/>
                            <w:right w:val="none" w:sz="0" w:space="0" w:color="auto"/>
                          </w:divBdr>
                          <w:divsChild>
                            <w:div w:id="1149057579">
                              <w:marLeft w:val="0"/>
                              <w:marRight w:val="0"/>
                              <w:marTop w:val="0"/>
                              <w:marBottom w:val="0"/>
                              <w:divBdr>
                                <w:top w:val="none" w:sz="0" w:space="0" w:color="auto"/>
                                <w:left w:val="none" w:sz="0" w:space="0" w:color="auto"/>
                                <w:bottom w:val="none" w:sz="0" w:space="0" w:color="auto"/>
                                <w:right w:val="none" w:sz="0" w:space="0" w:color="auto"/>
                              </w:divBdr>
                            </w:div>
                            <w:div w:id="1392389546">
                              <w:marLeft w:val="0"/>
                              <w:marRight w:val="0"/>
                              <w:marTop w:val="0"/>
                              <w:marBottom w:val="0"/>
                              <w:divBdr>
                                <w:top w:val="none" w:sz="0" w:space="0" w:color="auto"/>
                                <w:left w:val="none" w:sz="0" w:space="0" w:color="auto"/>
                                <w:bottom w:val="none" w:sz="0" w:space="0" w:color="auto"/>
                                <w:right w:val="none" w:sz="0" w:space="0" w:color="auto"/>
                              </w:divBdr>
                            </w:div>
                            <w:div w:id="1612397797">
                              <w:marLeft w:val="0"/>
                              <w:marRight w:val="0"/>
                              <w:marTop w:val="0"/>
                              <w:marBottom w:val="0"/>
                              <w:divBdr>
                                <w:top w:val="none" w:sz="0" w:space="0" w:color="auto"/>
                                <w:left w:val="none" w:sz="0" w:space="0" w:color="auto"/>
                                <w:bottom w:val="none" w:sz="0" w:space="0" w:color="auto"/>
                                <w:right w:val="none" w:sz="0" w:space="0" w:color="auto"/>
                              </w:divBdr>
                            </w:div>
                            <w:div w:id="1935626665">
                              <w:marLeft w:val="0"/>
                              <w:marRight w:val="0"/>
                              <w:marTop w:val="0"/>
                              <w:marBottom w:val="0"/>
                              <w:divBdr>
                                <w:top w:val="none" w:sz="0" w:space="0" w:color="auto"/>
                                <w:left w:val="none" w:sz="0" w:space="0" w:color="auto"/>
                                <w:bottom w:val="none" w:sz="0" w:space="0" w:color="auto"/>
                                <w:right w:val="none" w:sz="0" w:space="0" w:color="auto"/>
                              </w:divBdr>
                            </w:div>
                          </w:divsChild>
                        </w:div>
                        <w:div w:id="317659796">
                          <w:marLeft w:val="0"/>
                          <w:marRight w:val="0"/>
                          <w:marTop w:val="0"/>
                          <w:marBottom w:val="0"/>
                          <w:divBdr>
                            <w:top w:val="none" w:sz="0" w:space="0" w:color="auto"/>
                            <w:left w:val="none" w:sz="0" w:space="0" w:color="auto"/>
                            <w:bottom w:val="none" w:sz="0" w:space="0" w:color="auto"/>
                            <w:right w:val="none" w:sz="0" w:space="0" w:color="auto"/>
                          </w:divBdr>
                        </w:div>
                        <w:div w:id="1654720857">
                          <w:marLeft w:val="0"/>
                          <w:marRight w:val="0"/>
                          <w:marTop w:val="0"/>
                          <w:marBottom w:val="0"/>
                          <w:divBdr>
                            <w:top w:val="none" w:sz="0" w:space="0" w:color="auto"/>
                            <w:left w:val="none" w:sz="0" w:space="0" w:color="auto"/>
                            <w:bottom w:val="none" w:sz="0" w:space="0" w:color="auto"/>
                            <w:right w:val="none" w:sz="0" w:space="0" w:color="auto"/>
                          </w:divBdr>
                        </w:div>
                        <w:div w:id="2044397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8556909">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41830534">
      <w:bodyDiv w:val="1"/>
      <w:marLeft w:val="0"/>
      <w:marRight w:val="0"/>
      <w:marTop w:val="0"/>
      <w:marBottom w:val="0"/>
      <w:divBdr>
        <w:top w:val="none" w:sz="0" w:space="0" w:color="auto"/>
        <w:left w:val="none" w:sz="0" w:space="0" w:color="auto"/>
        <w:bottom w:val="none" w:sz="0" w:space="0" w:color="auto"/>
        <w:right w:val="none" w:sz="0" w:space="0" w:color="auto"/>
      </w:divBdr>
    </w:div>
    <w:div w:id="1793009799">
      <w:bodyDiv w:val="1"/>
      <w:marLeft w:val="0"/>
      <w:marRight w:val="0"/>
      <w:marTop w:val="0"/>
      <w:marBottom w:val="0"/>
      <w:divBdr>
        <w:top w:val="none" w:sz="0" w:space="0" w:color="auto"/>
        <w:left w:val="none" w:sz="0" w:space="0" w:color="auto"/>
        <w:bottom w:val="none" w:sz="0" w:space="0" w:color="auto"/>
        <w:right w:val="none" w:sz="0" w:space="0" w:color="auto"/>
      </w:divBdr>
      <w:divsChild>
        <w:div w:id="793987527">
          <w:marLeft w:val="0"/>
          <w:marRight w:val="0"/>
          <w:marTop w:val="0"/>
          <w:marBottom w:val="0"/>
          <w:divBdr>
            <w:top w:val="none" w:sz="0" w:space="0" w:color="auto"/>
            <w:left w:val="none" w:sz="0" w:space="0" w:color="auto"/>
            <w:bottom w:val="none" w:sz="0" w:space="0" w:color="auto"/>
            <w:right w:val="none" w:sz="0" w:space="0" w:color="auto"/>
          </w:divBdr>
          <w:divsChild>
            <w:div w:id="1337801370">
              <w:marLeft w:val="0"/>
              <w:marRight w:val="0"/>
              <w:marTop w:val="0"/>
              <w:marBottom w:val="0"/>
              <w:divBdr>
                <w:top w:val="none" w:sz="0" w:space="0" w:color="auto"/>
                <w:left w:val="none" w:sz="0" w:space="0" w:color="auto"/>
                <w:bottom w:val="none" w:sz="0" w:space="0" w:color="auto"/>
                <w:right w:val="none" w:sz="0" w:space="0" w:color="auto"/>
              </w:divBdr>
              <w:divsChild>
                <w:div w:id="791679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2500300">
      <w:bodyDiv w:val="1"/>
      <w:marLeft w:val="0"/>
      <w:marRight w:val="0"/>
      <w:marTop w:val="0"/>
      <w:marBottom w:val="0"/>
      <w:divBdr>
        <w:top w:val="none" w:sz="0" w:space="0" w:color="auto"/>
        <w:left w:val="none" w:sz="0" w:space="0" w:color="auto"/>
        <w:bottom w:val="none" w:sz="0" w:space="0" w:color="auto"/>
        <w:right w:val="none" w:sz="0" w:space="0" w:color="auto"/>
      </w:divBdr>
    </w:div>
    <w:div w:id="1856141882">
      <w:bodyDiv w:val="1"/>
      <w:marLeft w:val="0"/>
      <w:marRight w:val="0"/>
      <w:marTop w:val="0"/>
      <w:marBottom w:val="0"/>
      <w:divBdr>
        <w:top w:val="none" w:sz="0" w:space="0" w:color="auto"/>
        <w:left w:val="none" w:sz="0" w:space="0" w:color="auto"/>
        <w:bottom w:val="none" w:sz="0" w:space="0" w:color="auto"/>
        <w:right w:val="none" w:sz="0" w:space="0" w:color="auto"/>
      </w:divBdr>
    </w:div>
    <w:div w:id="1882278766">
      <w:bodyDiv w:val="1"/>
      <w:marLeft w:val="0"/>
      <w:marRight w:val="0"/>
      <w:marTop w:val="0"/>
      <w:marBottom w:val="0"/>
      <w:divBdr>
        <w:top w:val="none" w:sz="0" w:space="0" w:color="auto"/>
        <w:left w:val="none" w:sz="0" w:space="0" w:color="auto"/>
        <w:bottom w:val="none" w:sz="0" w:space="0" w:color="auto"/>
        <w:right w:val="none" w:sz="0" w:space="0" w:color="auto"/>
      </w:divBdr>
    </w:div>
    <w:div w:id="1897742497">
      <w:bodyDiv w:val="1"/>
      <w:marLeft w:val="0"/>
      <w:marRight w:val="0"/>
      <w:marTop w:val="0"/>
      <w:marBottom w:val="0"/>
      <w:divBdr>
        <w:top w:val="none" w:sz="0" w:space="0" w:color="auto"/>
        <w:left w:val="none" w:sz="0" w:space="0" w:color="auto"/>
        <w:bottom w:val="none" w:sz="0" w:space="0" w:color="auto"/>
        <w:right w:val="none" w:sz="0" w:space="0" w:color="auto"/>
      </w:divBdr>
    </w:div>
    <w:div w:id="1901791236">
      <w:bodyDiv w:val="1"/>
      <w:marLeft w:val="0"/>
      <w:marRight w:val="0"/>
      <w:marTop w:val="0"/>
      <w:marBottom w:val="0"/>
      <w:divBdr>
        <w:top w:val="none" w:sz="0" w:space="0" w:color="auto"/>
        <w:left w:val="none" w:sz="0" w:space="0" w:color="auto"/>
        <w:bottom w:val="none" w:sz="0" w:space="0" w:color="auto"/>
        <w:right w:val="none" w:sz="0" w:space="0" w:color="auto"/>
      </w:divBdr>
      <w:divsChild>
        <w:div w:id="1682849249">
          <w:marLeft w:val="0"/>
          <w:marRight w:val="0"/>
          <w:marTop w:val="0"/>
          <w:marBottom w:val="0"/>
          <w:divBdr>
            <w:top w:val="none" w:sz="0" w:space="0" w:color="auto"/>
            <w:left w:val="none" w:sz="0" w:space="0" w:color="auto"/>
            <w:bottom w:val="none" w:sz="0" w:space="0" w:color="auto"/>
            <w:right w:val="none" w:sz="0" w:space="0" w:color="auto"/>
          </w:divBdr>
          <w:divsChild>
            <w:div w:id="2066757665">
              <w:marLeft w:val="0"/>
              <w:marRight w:val="0"/>
              <w:marTop w:val="0"/>
              <w:marBottom w:val="0"/>
              <w:divBdr>
                <w:top w:val="none" w:sz="0" w:space="0" w:color="auto"/>
                <w:left w:val="none" w:sz="0" w:space="0" w:color="auto"/>
                <w:bottom w:val="none" w:sz="0" w:space="0" w:color="auto"/>
                <w:right w:val="none" w:sz="0" w:space="0" w:color="auto"/>
              </w:divBdr>
              <w:divsChild>
                <w:div w:id="1853061202">
                  <w:marLeft w:val="0"/>
                  <w:marRight w:val="0"/>
                  <w:marTop w:val="0"/>
                  <w:marBottom w:val="0"/>
                  <w:divBdr>
                    <w:top w:val="none" w:sz="0" w:space="0" w:color="auto"/>
                    <w:left w:val="none" w:sz="0" w:space="0" w:color="auto"/>
                    <w:bottom w:val="none" w:sz="0" w:space="0" w:color="auto"/>
                    <w:right w:val="none" w:sz="0" w:space="0" w:color="auto"/>
                  </w:divBdr>
                  <w:divsChild>
                    <w:div w:id="572666990">
                      <w:marLeft w:val="0"/>
                      <w:marRight w:val="0"/>
                      <w:marTop w:val="0"/>
                      <w:marBottom w:val="0"/>
                      <w:divBdr>
                        <w:top w:val="none" w:sz="0" w:space="0" w:color="auto"/>
                        <w:left w:val="none" w:sz="0" w:space="0" w:color="auto"/>
                        <w:bottom w:val="none" w:sz="0" w:space="0" w:color="auto"/>
                        <w:right w:val="none" w:sz="0" w:space="0" w:color="auto"/>
                      </w:divBdr>
                      <w:divsChild>
                        <w:div w:id="485049208">
                          <w:marLeft w:val="0"/>
                          <w:marRight w:val="0"/>
                          <w:marTop w:val="0"/>
                          <w:marBottom w:val="0"/>
                          <w:divBdr>
                            <w:top w:val="none" w:sz="0" w:space="0" w:color="auto"/>
                            <w:left w:val="none" w:sz="0" w:space="0" w:color="auto"/>
                            <w:bottom w:val="none" w:sz="0" w:space="0" w:color="auto"/>
                            <w:right w:val="none" w:sz="0" w:space="0" w:color="auto"/>
                          </w:divBdr>
                        </w:div>
                        <w:div w:id="183245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0210296">
      <w:bodyDiv w:val="1"/>
      <w:marLeft w:val="0"/>
      <w:marRight w:val="0"/>
      <w:marTop w:val="0"/>
      <w:marBottom w:val="0"/>
      <w:divBdr>
        <w:top w:val="none" w:sz="0" w:space="0" w:color="auto"/>
        <w:left w:val="none" w:sz="0" w:space="0" w:color="auto"/>
        <w:bottom w:val="none" w:sz="0" w:space="0" w:color="auto"/>
        <w:right w:val="none" w:sz="0" w:space="0" w:color="auto"/>
      </w:divBdr>
    </w:div>
    <w:div w:id="1932932708">
      <w:bodyDiv w:val="1"/>
      <w:marLeft w:val="0"/>
      <w:marRight w:val="0"/>
      <w:marTop w:val="0"/>
      <w:marBottom w:val="0"/>
      <w:divBdr>
        <w:top w:val="none" w:sz="0" w:space="0" w:color="auto"/>
        <w:left w:val="none" w:sz="0" w:space="0" w:color="auto"/>
        <w:bottom w:val="none" w:sz="0" w:space="0" w:color="auto"/>
        <w:right w:val="none" w:sz="0" w:space="0" w:color="auto"/>
      </w:divBdr>
    </w:div>
    <w:div w:id="1981613749">
      <w:bodyDiv w:val="1"/>
      <w:marLeft w:val="0"/>
      <w:marRight w:val="0"/>
      <w:marTop w:val="0"/>
      <w:marBottom w:val="0"/>
      <w:divBdr>
        <w:top w:val="none" w:sz="0" w:space="0" w:color="auto"/>
        <w:left w:val="none" w:sz="0" w:space="0" w:color="auto"/>
        <w:bottom w:val="none" w:sz="0" w:space="0" w:color="auto"/>
        <w:right w:val="none" w:sz="0" w:space="0" w:color="auto"/>
      </w:divBdr>
    </w:div>
    <w:div w:id="2002805217">
      <w:bodyDiv w:val="1"/>
      <w:marLeft w:val="0"/>
      <w:marRight w:val="0"/>
      <w:marTop w:val="0"/>
      <w:marBottom w:val="0"/>
      <w:divBdr>
        <w:top w:val="none" w:sz="0" w:space="0" w:color="auto"/>
        <w:left w:val="none" w:sz="0" w:space="0" w:color="auto"/>
        <w:bottom w:val="none" w:sz="0" w:space="0" w:color="auto"/>
        <w:right w:val="none" w:sz="0" w:space="0" w:color="auto"/>
      </w:divBdr>
      <w:divsChild>
        <w:div w:id="10574651">
          <w:marLeft w:val="0"/>
          <w:marRight w:val="0"/>
          <w:marTop w:val="0"/>
          <w:marBottom w:val="0"/>
          <w:divBdr>
            <w:top w:val="none" w:sz="0" w:space="0" w:color="auto"/>
            <w:left w:val="none" w:sz="0" w:space="0" w:color="auto"/>
            <w:bottom w:val="none" w:sz="0" w:space="0" w:color="auto"/>
            <w:right w:val="none" w:sz="0" w:space="0" w:color="auto"/>
          </w:divBdr>
          <w:divsChild>
            <w:div w:id="481393069">
              <w:marLeft w:val="0"/>
              <w:marRight w:val="0"/>
              <w:marTop w:val="0"/>
              <w:marBottom w:val="0"/>
              <w:divBdr>
                <w:top w:val="none" w:sz="0" w:space="0" w:color="auto"/>
                <w:left w:val="none" w:sz="0" w:space="0" w:color="auto"/>
                <w:bottom w:val="none" w:sz="0" w:space="0" w:color="auto"/>
                <w:right w:val="none" w:sz="0" w:space="0" w:color="auto"/>
              </w:divBdr>
              <w:divsChild>
                <w:div w:id="1416243744">
                  <w:marLeft w:val="0"/>
                  <w:marRight w:val="0"/>
                  <w:marTop w:val="0"/>
                  <w:marBottom w:val="0"/>
                  <w:divBdr>
                    <w:top w:val="none" w:sz="0" w:space="0" w:color="auto"/>
                    <w:left w:val="none" w:sz="0" w:space="0" w:color="auto"/>
                    <w:bottom w:val="none" w:sz="0" w:space="0" w:color="auto"/>
                    <w:right w:val="none" w:sz="0" w:space="0" w:color="auto"/>
                  </w:divBdr>
                  <w:divsChild>
                    <w:div w:id="602538723">
                      <w:marLeft w:val="0"/>
                      <w:marRight w:val="0"/>
                      <w:marTop w:val="0"/>
                      <w:marBottom w:val="0"/>
                      <w:divBdr>
                        <w:top w:val="none" w:sz="0" w:space="0" w:color="auto"/>
                        <w:left w:val="none" w:sz="0" w:space="0" w:color="auto"/>
                        <w:bottom w:val="none" w:sz="0" w:space="0" w:color="auto"/>
                        <w:right w:val="none" w:sz="0" w:space="0" w:color="auto"/>
                      </w:divBdr>
                      <w:divsChild>
                        <w:div w:id="1194610196">
                          <w:marLeft w:val="0"/>
                          <w:marRight w:val="0"/>
                          <w:marTop w:val="0"/>
                          <w:marBottom w:val="0"/>
                          <w:divBdr>
                            <w:top w:val="none" w:sz="0" w:space="0" w:color="auto"/>
                            <w:left w:val="none" w:sz="0" w:space="0" w:color="auto"/>
                            <w:bottom w:val="none" w:sz="0" w:space="0" w:color="auto"/>
                            <w:right w:val="none" w:sz="0" w:space="0" w:color="auto"/>
                          </w:divBdr>
                        </w:div>
                        <w:div w:id="1912079585">
                          <w:marLeft w:val="0"/>
                          <w:marRight w:val="0"/>
                          <w:marTop w:val="0"/>
                          <w:marBottom w:val="0"/>
                          <w:divBdr>
                            <w:top w:val="none" w:sz="0" w:space="0" w:color="auto"/>
                            <w:left w:val="none" w:sz="0" w:space="0" w:color="auto"/>
                            <w:bottom w:val="none" w:sz="0" w:space="0" w:color="auto"/>
                            <w:right w:val="none" w:sz="0" w:space="0" w:color="auto"/>
                          </w:divBdr>
                        </w:div>
                        <w:div w:id="197108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5469844">
      <w:bodyDiv w:val="1"/>
      <w:marLeft w:val="0"/>
      <w:marRight w:val="0"/>
      <w:marTop w:val="0"/>
      <w:marBottom w:val="0"/>
      <w:divBdr>
        <w:top w:val="none" w:sz="0" w:space="0" w:color="auto"/>
        <w:left w:val="none" w:sz="0" w:space="0" w:color="auto"/>
        <w:bottom w:val="none" w:sz="0" w:space="0" w:color="auto"/>
        <w:right w:val="none" w:sz="0" w:space="0" w:color="auto"/>
      </w:divBdr>
    </w:div>
    <w:div w:id="2011174922">
      <w:bodyDiv w:val="1"/>
      <w:marLeft w:val="0"/>
      <w:marRight w:val="0"/>
      <w:marTop w:val="0"/>
      <w:marBottom w:val="0"/>
      <w:divBdr>
        <w:top w:val="none" w:sz="0" w:space="0" w:color="auto"/>
        <w:left w:val="none" w:sz="0" w:space="0" w:color="auto"/>
        <w:bottom w:val="none" w:sz="0" w:space="0" w:color="auto"/>
        <w:right w:val="none" w:sz="0" w:space="0" w:color="auto"/>
      </w:divBdr>
      <w:divsChild>
        <w:div w:id="1791126428">
          <w:marLeft w:val="0"/>
          <w:marRight w:val="0"/>
          <w:marTop w:val="0"/>
          <w:marBottom w:val="0"/>
          <w:divBdr>
            <w:top w:val="none" w:sz="0" w:space="0" w:color="auto"/>
            <w:left w:val="none" w:sz="0" w:space="0" w:color="auto"/>
            <w:bottom w:val="none" w:sz="0" w:space="0" w:color="auto"/>
            <w:right w:val="none" w:sz="0" w:space="0" w:color="auto"/>
          </w:divBdr>
          <w:divsChild>
            <w:div w:id="1091120124">
              <w:marLeft w:val="0"/>
              <w:marRight w:val="0"/>
              <w:marTop w:val="0"/>
              <w:marBottom w:val="0"/>
              <w:divBdr>
                <w:top w:val="none" w:sz="0" w:space="0" w:color="auto"/>
                <w:left w:val="none" w:sz="0" w:space="0" w:color="auto"/>
                <w:bottom w:val="none" w:sz="0" w:space="0" w:color="auto"/>
                <w:right w:val="none" w:sz="0" w:space="0" w:color="auto"/>
              </w:divBdr>
              <w:divsChild>
                <w:div w:id="706295019">
                  <w:marLeft w:val="0"/>
                  <w:marRight w:val="0"/>
                  <w:marTop w:val="0"/>
                  <w:marBottom w:val="0"/>
                  <w:divBdr>
                    <w:top w:val="none" w:sz="0" w:space="0" w:color="auto"/>
                    <w:left w:val="none" w:sz="0" w:space="0" w:color="auto"/>
                    <w:bottom w:val="none" w:sz="0" w:space="0" w:color="auto"/>
                    <w:right w:val="none" w:sz="0" w:space="0" w:color="auto"/>
                  </w:divBdr>
                  <w:divsChild>
                    <w:div w:id="590509505">
                      <w:marLeft w:val="0"/>
                      <w:marRight w:val="0"/>
                      <w:marTop w:val="0"/>
                      <w:marBottom w:val="0"/>
                      <w:divBdr>
                        <w:top w:val="none" w:sz="0" w:space="0" w:color="auto"/>
                        <w:left w:val="none" w:sz="0" w:space="0" w:color="auto"/>
                        <w:bottom w:val="none" w:sz="0" w:space="0" w:color="auto"/>
                        <w:right w:val="none" w:sz="0" w:space="0" w:color="auto"/>
                      </w:divBdr>
                      <w:divsChild>
                        <w:div w:id="59986244">
                          <w:marLeft w:val="0"/>
                          <w:marRight w:val="0"/>
                          <w:marTop w:val="0"/>
                          <w:marBottom w:val="0"/>
                          <w:divBdr>
                            <w:top w:val="none" w:sz="0" w:space="0" w:color="auto"/>
                            <w:left w:val="none" w:sz="0" w:space="0" w:color="auto"/>
                            <w:bottom w:val="none" w:sz="0" w:space="0" w:color="auto"/>
                            <w:right w:val="none" w:sz="0" w:space="0" w:color="auto"/>
                          </w:divBdr>
                          <w:divsChild>
                            <w:div w:id="347684305">
                              <w:marLeft w:val="0"/>
                              <w:marRight w:val="0"/>
                              <w:marTop w:val="0"/>
                              <w:marBottom w:val="0"/>
                              <w:divBdr>
                                <w:top w:val="none" w:sz="0" w:space="0" w:color="auto"/>
                                <w:left w:val="none" w:sz="0" w:space="0" w:color="auto"/>
                                <w:bottom w:val="none" w:sz="0" w:space="0" w:color="auto"/>
                                <w:right w:val="none" w:sz="0" w:space="0" w:color="auto"/>
                              </w:divBdr>
                            </w:div>
                            <w:div w:id="354616542">
                              <w:marLeft w:val="0"/>
                              <w:marRight w:val="0"/>
                              <w:marTop w:val="0"/>
                              <w:marBottom w:val="0"/>
                              <w:divBdr>
                                <w:top w:val="none" w:sz="0" w:space="0" w:color="auto"/>
                                <w:left w:val="none" w:sz="0" w:space="0" w:color="auto"/>
                                <w:bottom w:val="none" w:sz="0" w:space="0" w:color="auto"/>
                                <w:right w:val="none" w:sz="0" w:space="0" w:color="auto"/>
                              </w:divBdr>
                            </w:div>
                            <w:div w:id="565996112">
                              <w:marLeft w:val="0"/>
                              <w:marRight w:val="0"/>
                              <w:marTop w:val="0"/>
                              <w:marBottom w:val="0"/>
                              <w:divBdr>
                                <w:top w:val="none" w:sz="0" w:space="0" w:color="auto"/>
                                <w:left w:val="none" w:sz="0" w:space="0" w:color="auto"/>
                                <w:bottom w:val="none" w:sz="0" w:space="0" w:color="auto"/>
                                <w:right w:val="none" w:sz="0" w:space="0" w:color="auto"/>
                              </w:divBdr>
                            </w:div>
                            <w:div w:id="1131632106">
                              <w:marLeft w:val="0"/>
                              <w:marRight w:val="0"/>
                              <w:marTop w:val="0"/>
                              <w:marBottom w:val="0"/>
                              <w:divBdr>
                                <w:top w:val="none" w:sz="0" w:space="0" w:color="auto"/>
                                <w:left w:val="none" w:sz="0" w:space="0" w:color="auto"/>
                                <w:bottom w:val="none" w:sz="0" w:space="0" w:color="auto"/>
                                <w:right w:val="none" w:sz="0" w:space="0" w:color="auto"/>
                              </w:divBdr>
                            </w:div>
                          </w:divsChild>
                        </w:div>
                        <w:div w:id="939679638">
                          <w:marLeft w:val="0"/>
                          <w:marRight w:val="0"/>
                          <w:marTop w:val="0"/>
                          <w:marBottom w:val="0"/>
                          <w:divBdr>
                            <w:top w:val="none" w:sz="0" w:space="0" w:color="auto"/>
                            <w:left w:val="none" w:sz="0" w:space="0" w:color="auto"/>
                            <w:bottom w:val="none" w:sz="0" w:space="0" w:color="auto"/>
                            <w:right w:val="none" w:sz="0" w:space="0" w:color="auto"/>
                          </w:divBdr>
                        </w:div>
                        <w:div w:id="1069035251">
                          <w:marLeft w:val="0"/>
                          <w:marRight w:val="0"/>
                          <w:marTop w:val="0"/>
                          <w:marBottom w:val="0"/>
                          <w:divBdr>
                            <w:top w:val="none" w:sz="0" w:space="0" w:color="auto"/>
                            <w:left w:val="none" w:sz="0" w:space="0" w:color="auto"/>
                            <w:bottom w:val="none" w:sz="0" w:space="0" w:color="auto"/>
                            <w:right w:val="none" w:sz="0" w:space="0" w:color="auto"/>
                          </w:divBdr>
                        </w:div>
                        <w:div w:id="1245191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67755362">
      <w:bodyDiv w:val="1"/>
      <w:marLeft w:val="0"/>
      <w:marRight w:val="0"/>
      <w:marTop w:val="0"/>
      <w:marBottom w:val="0"/>
      <w:divBdr>
        <w:top w:val="none" w:sz="0" w:space="0" w:color="auto"/>
        <w:left w:val="none" w:sz="0" w:space="0" w:color="auto"/>
        <w:bottom w:val="none" w:sz="0" w:space="0" w:color="auto"/>
        <w:right w:val="none" w:sz="0" w:space="0" w:color="auto"/>
      </w:divBdr>
      <w:divsChild>
        <w:div w:id="671952309">
          <w:marLeft w:val="0"/>
          <w:marRight w:val="0"/>
          <w:marTop w:val="0"/>
          <w:marBottom w:val="0"/>
          <w:divBdr>
            <w:top w:val="none" w:sz="0" w:space="0" w:color="auto"/>
            <w:left w:val="none" w:sz="0" w:space="0" w:color="auto"/>
            <w:bottom w:val="none" w:sz="0" w:space="0" w:color="auto"/>
            <w:right w:val="none" w:sz="0" w:space="0" w:color="auto"/>
          </w:divBdr>
          <w:divsChild>
            <w:div w:id="516042669">
              <w:marLeft w:val="0"/>
              <w:marRight w:val="0"/>
              <w:marTop w:val="0"/>
              <w:marBottom w:val="0"/>
              <w:divBdr>
                <w:top w:val="none" w:sz="0" w:space="0" w:color="auto"/>
                <w:left w:val="none" w:sz="0" w:space="0" w:color="auto"/>
                <w:bottom w:val="none" w:sz="0" w:space="0" w:color="auto"/>
                <w:right w:val="none" w:sz="0" w:space="0" w:color="auto"/>
              </w:divBdr>
              <w:divsChild>
                <w:div w:id="90783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91341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styles" Target="styles.xml"/><Relationship Id="rId18" Type="http://schemas.openxmlformats.org/officeDocument/2006/relationships/hyperlink" Target="https://www.e-tar.lt/portal/lt/index"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ebvpd.eviesiejipirkimai.lt/espd-web/" TargetMode="External"/><Relationship Id="rId7" Type="http://schemas.openxmlformats.org/officeDocument/2006/relationships/customXml" Target="../customXml/item7.xml"/><Relationship Id="rId12" Type="http://schemas.openxmlformats.org/officeDocument/2006/relationships/numbering" Target="numbering.xml"/><Relationship Id="rId17" Type="http://schemas.openxmlformats.org/officeDocument/2006/relationships/endnotes" Target="endnotes.xm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notes" Target="footnotes.xml"/><Relationship Id="rId20" Type="http://schemas.openxmlformats.org/officeDocument/2006/relationships/hyperlink" Target="https://pirkimai.eviesiejipirkimai.lt"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webSettings" Target="webSettings.xm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customXml" Target="../customXml/item10.xml"/><Relationship Id="rId19" Type="http://schemas.openxmlformats.org/officeDocument/2006/relationships/hyperlink" Target="http://www.vpt.lrv.lt"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ettings" Target="settings.xml"/><Relationship Id="rId22" Type="http://schemas.openxmlformats.org/officeDocument/2006/relationships/header" Target="header1.xml"/><Relationship Id="rId27"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682193AE1404C3380ABB86B16790896"/>
        <w:category>
          <w:name w:val="General"/>
          <w:gallery w:val="placeholder"/>
        </w:category>
        <w:types>
          <w:type w:val="bbPlcHdr"/>
        </w:types>
        <w:behaviors>
          <w:behavior w:val="content"/>
        </w:behaviors>
        <w:guid w:val="{D3A32B31-CFCF-4917-9B72-EF3B8D034BC3}"/>
      </w:docPartPr>
      <w:docPartBody>
        <w:p w:rsidR="001A2D29" w:rsidRDefault="00C728EB" w:rsidP="00C728EB">
          <w:pPr>
            <w:pStyle w:val="1682193AE1404C3380ABB86B16790896"/>
          </w:pPr>
          <w:r>
            <w:rPr>
              <w:rFonts w:ascii="Arial" w:hAnsi="Arial"/>
              <w:color w:val="FF0000"/>
            </w:rPr>
            <w:t>[Please select]</w:t>
          </w:r>
        </w:p>
      </w:docPartBody>
    </w:docPart>
    <w:docPart>
      <w:docPartPr>
        <w:name w:val="50073C402CC54B729E45A04060A5CE00"/>
        <w:category>
          <w:name w:val="General"/>
          <w:gallery w:val="placeholder"/>
        </w:category>
        <w:types>
          <w:type w:val="bbPlcHdr"/>
        </w:types>
        <w:behaviors>
          <w:behavior w:val="content"/>
        </w:behaviors>
        <w:guid w:val="{D2CA0479-18FE-4098-852A-F97DB6071519}"/>
      </w:docPartPr>
      <w:docPartBody>
        <w:p w:rsidR="001A2D29" w:rsidRDefault="00C728EB" w:rsidP="00C728EB">
          <w:pPr>
            <w:pStyle w:val="50073C402CC54B729E45A04060A5CE00"/>
          </w:pPr>
          <w:r w:rsidRPr="00DB3161">
            <w:rPr>
              <w:color w:val="FF0000"/>
            </w:rPr>
            <w:t>[Pasirinkite]</w:t>
          </w:r>
        </w:p>
      </w:docPartBody>
    </w:docPart>
    <w:docPart>
      <w:docPartPr>
        <w:name w:val="A65980029CCE448A96FF47C65DDDA42B"/>
        <w:category>
          <w:name w:val="General"/>
          <w:gallery w:val="placeholder"/>
        </w:category>
        <w:types>
          <w:type w:val="bbPlcHdr"/>
        </w:types>
        <w:behaviors>
          <w:behavior w:val="content"/>
        </w:behaviors>
        <w:guid w:val="{D0491D84-3D7E-43C7-BACB-EE6DF3872DEC}"/>
      </w:docPartPr>
      <w:docPartBody>
        <w:p w:rsidR="001A2D29" w:rsidRDefault="00C728EB" w:rsidP="00C728EB">
          <w:pPr>
            <w:pStyle w:val="A65980029CCE448A96FF47C65DDDA42B"/>
          </w:pPr>
          <w:r w:rsidRPr="00DB3161">
            <w:rPr>
              <w:color w:val="FF0000"/>
            </w:rPr>
            <w:t>[Pasirinkite]</w:t>
          </w:r>
        </w:p>
      </w:docPartBody>
    </w:docPart>
    <w:docPart>
      <w:docPartPr>
        <w:name w:val="35FAA272E9D4480799F1960064B77119"/>
        <w:category>
          <w:name w:val="General"/>
          <w:gallery w:val="placeholder"/>
        </w:category>
        <w:types>
          <w:type w:val="bbPlcHdr"/>
        </w:types>
        <w:behaviors>
          <w:behavior w:val="content"/>
        </w:behaviors>
        <w:guid w:val="{4EE4BF98-6142-41F9-9F71-574468AC4FD8}"/>
      </w:docPartPr>
      <w:docPartBody>
        <w:p w:rsidR="001A2D29" w:rsidRDefault="00C728EB" w:rsidP="00C728EB">
          <w:pPr>
            <w:pStyle w:val="35FAA272E9D4480799F1960064B77119"/>
          </w:pPr>
          <w:r w:rsidRPr="005347D2">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DokChampa">
    <w:altName w:val="Leelawadee UI"/>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Verdana">
    <w:panose1 w:val="020B0604030504040204"/>
    <w:charset w:val="BA"/>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2C5F"/>
    <w:rsid w:val="0019620B"/>
    <w:rsid w:val="001A2D29"/>
    <w:rsid w:val="001E5D94"/>
    <w:rsid w:val="001F3BEA"/>
    <w:rsid w:val="001F7D1B"/>
    <w:rsid w:val="0020238B"/>
    <w:rsid w:val="00276B25"/>
    <w:rsid w:val="002C1ABD"/>
    <w:rsid w:val="003542BF"/>
    <w:rsid w:val="003A1E86"/>
    <w:rsid w:val="003D28C6"/>
    <w:rsid w:val="003D6E7B"/>
    <w:rsid w:val="00462204"/>
    <w:rsid w:val="004B106B"/>
    <w:rsid w:val="00602C5F"/>
    <w:rsid w:val="00752456"/>
    <w:rsid w:val="007B6360"/>
    <w:rsid w:val="008244DB"/>
    <w:rsid w:val="00834B9C"/>
    <w:rsid w:val="008436D7"/>
    <w:rsid w:val="008918B1"/>
    <w:rsid w:val="00896D5E"/>
    <w:rsid w:val="009739D7"/>
    <w:rsid w:val="00983E40"/>
    <w:rsid w:val="009D77EA"/>
    <w:rsid w:val="00A400D1"/>
    <w:rsid w:val="00A6650F"/>
    <w:rsid w:val="00AA1A05"/>
    <w:rsid w:val="00B93AB7"/>
    <w:rsid w:val="00C24C18"/>
    <w:rsid w:val="00C31B18"/>
    <w:rsid w:val="00C728EB"/>
    <w:rsid w:val="00D061A8"/>
    <w:rsid w:val="00DA60C7"/>
    <w:rsid w:val="00E61951"/>
    <w:rsid w:val="00EB42BC"/>
    <w:rsid w:val="00ED40FA"/>
    <w:rsid w:val="00EF405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C728EB"/>
    <w:rPr>
      <w:color w:val="808080"/>
    </w:rPr>
  </w:style>
  <w:style w:type="paragraph" w:customStyle="1" w:styleId="1682193AE1404C3380ABB86B16790896">
    <w:name w:val="1682193AE1404C3380ABB86B16790896"/>
    <w:rsid w:val="00C728EB"/>
    <w:rPr>
      <w:kern w:val="2"/>
      <w:lang w:val="en-US" w:eastAsia="en-US"/>
      <w14:ligatures w14:val="standardContextual"/>
    </w:rPr>
  </w:style>
  <w:style w:type="paragraph" w:customStyle="1" w:styleId="50073C402CC54B729E45A04060A5CE00">
    <w:name w:val="50073C402CC54B729E45A04060A5CE00"/>
    <w:rsid w:val="00C728EB"/>
    <w:rPr>
      <w:kern w:val="2"/>
      <w:lang w:val="en-US" w:eastAsia="en-US"/>
      <w14:ligatures w14:val="standardContextual"/>
    </w:rPr>
  </w:style>
  <w:style w:type="paragraph" w:customStyle="1" w:styleId="A65980029CCE448A96FF47C65DDDA42B">
    <w:name w:val="A65980029CCE448A96FF47C65DDDA42B"/>
    <w:rsid w:val="00C728EB"/>
    <w:rPr>
      <w:kern w:val="2"/>
      <w:lang w:val="en-US" w:eastAsia="en-US"/>
      <w14:ligatures w14:val="standardContextual"/>
    </w:rPr>
  </w:style>
  <w:style w:type="paragraph" w:customStyle="1" w:styleId="35FAA272E9D4480799F1960064B77119">
    <w:name w:val="35FAA272E9D4480799F1960064B77119"/>
    <w:rsid w:val="00C728EB"/>
    <w:rPr>
      <w:kern w:val="2"/>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Atsakingas xmlns="51d5e2c9-e18c-4408-a31e-423a151c4578">
      <UserInfo>
        <DisplayName/>
        <AccountId xsi:nil="true"/>
        <AccountType/>
      </UserInfo>
    </Atsakingas>
    <SharedWithUsers xmlns="f80a7a53-5fdc-4a0f-8b9e-50f27931d633">
      <UserInfo>
        <DisplayName>Giedrė Urbaitienė</DisplayName>
        <AccountId>179</AccountId>
        <AccountType/>
      </UserInfo>
    </SharedWithUsers>
    <lcf76f155ced4ddcb4097134ff3c332f xmlns="51d5e2c9-e18c-4408-a31e-423a151c4578">
      <Terms xmlns="http://schemas.microsoft.com/office/infopath/2007/PartnerControls"/>
    </lcf76f155ced4ddcb4097134ff3c332f>
    <TaxCatchAll xmlns="f80a7a53-5fdc-4a0f-8b9e-50f27931d63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0" ma:contentTypeDescription="Kurkite naują dokumentą." ma:contentTypeScope="" ma:versionID="8a549ddd29d6f55c6fbbef506c3d7c3c">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2b261cf0585dab1789070e79f36e7ff2"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BC1566-AE1C-4AD3-86BC-31B77EF12408}">
  <ds:schemaRefs>
    <ds:schemaRef ds:uri="http://schemas.microsoft.com/sharepoint/v3/contenttype/forms"/>
  </ds:schemaRefs>
</ds:datastoreItem>
</file>

<file path=customXml/itemProps10.xml><?xml version="1.0" encoding="utf-8"?>
<ds:datastoreItem xmlns:ds="http://schemas.openxmlformats.org/officeDocument/2006/customXml" ds:itemID="{F8C863E3-F470-4334-B2E7-D6900C27F435}">
  <ds:schemaRefs>
    <ds:schemaRef ds:uri="http://schemas.openxmlformats.org/officeDocument/2006/bibliography"/>
  </ds:schemaRefs>
</ds:datastoreItem>
</file>

<file path=customXml/itemProps11.xml><?xml version="1.0" encoding="utf-8"?>
<ds:datastoreItem xmlns:ds="http://schemas.openxmlformats.org/officeDocument/2006/customXml" ds:itemID="{85C90083-065A-4BF9-8C44-A09512F607EF}">
  <ds:schemaRefs>
    <ds:schemaRef ds:uri="http://schemas.openxmlformats.org/officeDocument/2006/bibliography"/>
  </ds:schemaRefs>
</ds:datastoreItem>
</file>

<file path=customXml/itemProps2.xml><?xml version="1.0" encoding="utf-8"?>
<ds:datastoreItem xmlns:ds="http://schemas.openxmlformats.org/officeDocument/2006/customXml" ds:itemID="{F859053E-6454-4141-9368-C9D22ED0C177}">
  <ds:schemaRefs>
    <ds:schemaRef ds:uri="http://schemas.microsoft.com/office/2006/metadata/properties"/>
    <ds:schemaRef ds:uri="51d5e2c9-e18c-4408-a31e-423a151c4578"/>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f80a7a53-5fdc-4a0f-8b9e-50f27931d633"/>
    <ds:schemaRef ds:uri="http://www.w3.org/XML/1998/namespace"/>
  </ds:schemaRefs>
</ds:datastoreItem>
</file>

<file path=customXml/itemProps3.xml><?xml version="1.0" encoding="utf-8"?>
<ds:datastoreItem xmlns:ds="http://schemas.openxmlformats.org/officeDocument/2006/customXml" ds:itemID="{183A67B7-C980-4CE4-8E66-738CB8EFA73A}">
  <ds:schemaRefs>
    <ds:schemaRef ds:uri="http://schemas.openxmlformats.org/officeDocument/2006/bibliography"/>
  </ds:schemaRefs>
</ds:datastoreItem>
</file>

<file path=customXml/itemProps4.xml><?xml version="1.0" encoding="utf-8"?>
<ds:datastoreItem xmlns:ds="http://schemas.openxmlformats.org/officeDocument/2006/customXml" ds:itemID="{E5B0AE60-3734-4F10-92DA-9BC2B1F7C349}">
  <ds:schemaRefs>
    <ds:schemaRef ds:uri="http://schemas.openxmlformats.org/officeDocument/2006/bibliography"/>
  </ds:schemaRefs>
</ds:datastoreItem>
</file>

<file path=customXml/itemProps5.xml><?xml version="1.0" encoding="utf-8"?>
<ds:datastoreItem xmlns:ds="http://schemas.openxmlformats.org/officeDocument/2006/customXml" ds:itemID="{F22A2686-CAC1-44FB-A42A-B36C88E96E1B}">
  <ds:schemaRefs>
    <ds:schemaRef ds:uri="http://schemas.openxmlformats.org/officeDocument/2006/bibliography"/>
  </ds:schemaRefs>
</ds:datastoreItem>
</file>

<file path=customXml/itemProps6.xml><?xml version="1.0" encoding="utf-8"?>
<ds:datastoreItem xmlns:ds="http://schemas.openxmlformats.org/officeDocument/2006/customXml" ds:itemID="{C10104E9-4716-46CD-A1F9-992C79F4031D}">
  <ds:schemaRefs>
    <ds:schemaRef ds:uri="http://schemas.openxmlformats.org/officeDocument/2006/bibliography"/>
  </ds:schemaRefs>
</ds:datastoreItem>
</file>

<file path=customXml/itemProps7.xml><?xml version="1.0" encoding="utf-8"?>
<ds:datastoreItem xmlns:ds="http://schemas.openxmlformats.org/officeDocument/2006/customXml" ds:itemID="{0394288B-F19B-4936-A7DE-A5C2610179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8.xml><?xml version="1.0" encoding="utf-8"?>
<ds:datastoreItem xmlns:ds="http://schemas.openxmlformats.org/officeDocument/2006/customXml" ds:itemID="{FC952589-44D2-4F0E-AF97-FCB60CFDFCCB}">
  <ds:schemaRefs>
    <ds:schemaRef ds:uri="http://schemas.openxmlformats.org/officeDocument/2006/bibliography"/>
  </ds:schemaRefs>
</ds:datastoreItem>
</file>

<file path=customXml/itemProps9.xml><?xml version="1.0" encoding="utf-8"?>
<ds:datastoreItem xmlns:ds="http://schemas.openxmlformats.org/officeDocument/2006/customXml" ds:itemID="{41B1A93E-410C-40D8-81B5-463AA2E96B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29728</Words>
  <Characters>16946</Characters>
  <Application>Microsoft Office Word</Application>
  <DocSecurity>0</DocSecurity>
  <Lines>141</Lines>
  <Paragraphs>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2023-03-02T08:47:00Z</dcterms:created>
  <dcterms:modified xsi:type="dcterms:W3CDTF">2023-09-15T11:30:00Z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2023-03-02T08:47:27Z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96d659c1-543e-47c4-9662-a1e6343ad322</vt:lpwstr>
  </property>
  <property fmtid="{D5CDD505-2E9C-101B-9397-08002B2CF9AE}" pid="8" name="MSIP_Label_9069cf43-4f92-4d59-bb9a-1eb584b58bfa_ContentBits">
    <vt:lpwstr>0</vt:lpwstr>
  </property>
  <property fmtid="{D5CDD505-2E9C-101B-9397-08002B2CF9AE}" pid="9" name="MSIP_Label_cfcb905c-755b-4fd4-bd20-0d682d4f1d27_SetDate">
    <vt:lpwstr>2019-10-31T09:38:01.5171677Z</vt:lpwstr>
  </property>
  <property fmtid="{D5CDD505-2E9C-101B-9397-08002B2CF9AE}" pid="10" name="Order">
    <vt:r8>162400</vt:r8>
  </property>
  <property fmtid="{D5CDD505-2E9C-101B-9397-08002B2CF9AE}" pid="11" name="MSIP_Label_cfcb905c-755b-4fd4-bd20-0d682d4f1d27_Name">
    <vt:lpwstr>Internal</vt:lpwstr>
  </property>
  <property fmtid="{D5CDD505-2E9C-101B-9397-08002B2CF9AE}" pid="12" name="MediaServiceImageTags">
    <vt:lpwstr/>
  </property>
  <property fmtid="{D5CDD505-2E9C-101B-9397-08002B2CF9AE}" pid="13" name="ContentTypeId">
    <vt:lpwstr>0x0101006896A0AEB33F5A428E21C124A790746C</vt:lpwstr>
  </property>
  <property fmtid="{D5CDD505-2E9C-101B-9397-08002B2CF9AE}" pid="14" name="MSIP_Label_cfcb905c-755b-4fd4-bd20-0d682d4f1d27_Enabled">
    <vt:lpwstr>True</vt:lpwstr>
  </property>
  <property fmtid="{D5CDD505-2E9C-101B-9397-08002B2CF9AE}" pid="15" name="_dlc_DocIdItemGuid">
    <vt:lpwstr>8f4e5b4b-75ec-4bb1-9627-0abf60fc06a8</vt:lpwstr>
  </property>
  <property fmtid="{D5CDD505-2E9C-101B-9397-08002B2CF9AE}" pid="16" name="MSIP_Label_cfcb905c-755b-4fd4-bd20-0d682d4f1d27_Extended_MSFT_Method">
    <vt:lpwstr>Automatic</vt:lpwstr>
  </property>
  <property fmtid="{D5CDD505-2E9C-101B-9397-08002B2CF9AE}" pid="17" name="Sensitivity">
    <vt:lpwstr>Internal</vt:lpwstr>
  </property>
  <property fmtid="{D5CDD505-2E9C-101B-9397-08002B2CF9AE}" pid="18" name="MSIP_Label_cfcb905c-755b-4fd4-bd20-0d682d4f1d27_ActionId">
    <vt:lpwstr>58261782-cc55-41dd-9b3d-1eac0371811d</vt:lpwstr>
  </property>
  <property fmtid="{D5CDD505-2E9C-101B-9397-08002B2CF9AE}" pid="19" name="MSIP_Label_cfcb905c-755b-4fd4-bd20-0d682d4f1d27_SiteId">
    <vt:lpwstr>d91d5b65-9d38-4908-9bd1-ebc28a01cade</vt:lpwstr>
  </property>
</Properties>
</file>